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62A5" w:rsidRDefault="006E6518" w:rsidP="008A62A5">
      <w:pPr>
        <w:pStyle w:val="Title"/>
        <w:spacing w:line="283" w:lineRule="auto"/>
      </w:pPr>
      <w:r>
        <w:rPr>
          <w:lang w:val="en-US"/>
        </w:rPr>
        <w:t xml:space="preserve">Chattering reduction </w:t>
      </w:r>
      <w:r w:rsidR="000F2BD9">
        <w:rPr>
          <w:lang w:val="en-US"/>
        </w:rPr>
        <w:t xml:space="preserve">in </w:t>
      </w:r>
      <w:r w:rsidR="000F2BD9">
        <w:t>step</w:t>
      </w:r>
      <w:r w:rsidR="00192EDF">
        <w:rPr>
          <w:lang w:val="en-US"/>
        </w:rPr>
        <w:t xml:space="preserve"> down</w:t>
      </w:r>
      <w:r w:rsidR="008A62A5">
        <w:t xml:space="preserve"> converter </w:t>
      </w:r>
      <w:r w:rsidR="000F2BD9">
        <w:t xml:space="preserve">using </w:t>
      </w:r>
      <w:r w:rsidR="000F2BD9">
        <w:rPr>
          <w:lang w:val="en-US"/>
        </w:rPr>
        <w:t>Robust</w:t>
      </w:r>
      <w:r>
        <w:rPr>
          <w:lang w:val="en-US"/>
        </w:rPr>
        <w:t xml:space="preserve"> </w:t>
      </w:r>
      <w:r w:rsidR="008A62A5">
        <w:t>reaching law</w:t>
      </w:r>
    </w:p>
    <w:p w:rsidR="00904D6D" w:rsidRDefault="00904D6D" w:rsidP="00904D6D">
      <w:pPr>
        <w:jc w:val="center"/>
        <w:rPr>
          <w:b/>
          <w:bCs/>
        </w:rPr>
      </w:pPr>
    </w:p>
    <w:p w:rsidR="003E7C50" w:rsidRPr="003E7C50" w:rsidRDefault="00D41934" w:rsidP="00D41934">
      <w:pPr>
        <w:rPr>
          <w:b/>
          <w:bCs/>
          <w:vertAlign w:val="superscript"/>
        </w:rPr>
      </w:pPr>
      <w:r>
        <w:rPr>
          <w:b/>
          <w:bCs/>
        </w:rPr>
        <w:t>M</w:t>
      </w:r>
      <w:r w:rsidR="003E7C50">
        <w:rPr>
          <w:b/>
          <w:bCs/>
        </w:rPr>
        <w:t>r.S</w:t>
      </w:r>
      <w:r w:rsidR="004B38C6">
        <w:rPr>
          <w:b/>
          <w:bCs/>
        </w:rPr>
        <w:t>r</w:t>
      </w:r>
      <w:r w:rsidR="003E7C50">
        <w:rPr>
          <w:b/>
          <w:bCs/>
        </w:rPr>
        <w:t xml:space="preserve">idhara </w:t>
      </w:r>
      <w:r w:rsidR="004B38C6">
        <w:rPr>
          <w:b/>
          <w:bCs/>
        </w:rPr>
        <w:t>Somaguddu.</w:t>
      </w:r>
      <w:r w:rsidR="003E7C50">
        <w:rPr>
          <w:b/>
          <w:bCs/>
        </w:rPr>
        <w:t>N</w:t>
      </w:r>
      <w:r w:rsidR="00F84B11">
        <w:rPr>
          <w:b/>
          <w:bCs/>
        </w:rPr>
        <w:t>ingappa</w:t>
      </w:r>
      <w:r w:rsidR="003E7C50" w:rsidRPr="00511026">
        <w:rPr>
          <w:b/>
          <w:bCs/>
          <w:vertAlign w:val="superscript"/>
        </w:rPr>
        <w:t>1</w:t>
      </w:r>
      <w:r w:rsidR="003E7C50">
        <w:rPr>
          <w:b/>
          <w:bCs/>
        </w:rPr>
        <w:t>, Dr.Siddesh Kondapur Basavarajan</w:t>
      </w:r>
      <w:r w:rsidR="003E7C50" w:rsidRPr="00511026">
        <w:rPr>
          <w:b/>
          <w:bCs/>
          <w:vertAlign w:val="superscript"/>
        </w:rPr>
        <w:t>2</w:t>
      </w:r>
      <w:r w:rsidR="003E7C50" w:rsidRPr="000F292F">
        <w:rPr>
          <w:b/>
          <w:bCs/>
          <w:lang w:val="id-ID"/>
        </w:rPr>
        <w:t>,</w:t>
      </w:r>
      <w:r w:rsidR="003E7C50">
        <w:rPr>
          <w:b/>
          <w:bCs/>
        </w:rPr>
        <w:t xml:space="preserve"> Mr.Sudharashan M.K</w:t>
      </w:r>
      <w:r w:rsidR="003E7C50" w:rsidRPr="00511026">
        <w:rPr>
          <w:b/>
          <w:bCs/>
          <w:vertAlign w:val="superscript"/>
        </w:rPr>
        <w:t>3</w:t>
      </w:r>
      <w:r w:rsidR="006F3B6C">
        <w:rPr>
          <w:b/>
          <w:bCs/>
        </w:rPr>
        <w:t>, Sandeep</w:t>
      </w:r>
      <w:r w:rsidR="003E7C50">
        <w:rPr>
          <w:b/>
          <w:bCs/>
        </w:rPr>
        <w:t xml:space="preserve"> V</w:t>
      </w:r>
      <w:r w:rsidR="00F84B11">
        <w:rPr>
          <w:b/>
          <w:bCs/>
        </w:rPr>
        <w:t>ellore</w:t>
      </w:r>
      <w:r w:rsidR="003E7C50" w:rsidRPr="00511026">
        <w:rPr>
          <w:b/>
          <w:bCs/>
          <w:vertAlign w:val="superscript"/>
        </w:rPr>
        <w:t>4</w:t>
      </w:r>
      <w:r w:rsidR="003E7C50">
        <w:rPr>
          <w:b/>
          <w:bCs/>
        </w:rPr>
        <w:t xml:space="preserve"> Lavakumar T.B</w:t>
      </w:r>
      <w:r w:rsidR="003E7C50" w:rsidRPr="003E7C50">
        <w:rPr>
          <w:b/>
          <w:bCs/>
          <w:vertAlign w:val="superscript"/>
        </w:rPr>
        <w:t>5</w:t>
      </w:r>
    </w:p>
    <w:p w:rsidR="003E7C50" w:rsidRPr="00511026" w:rsidRDefault="003E7C50" w:rsidP="003E7C50">
      <w:pPr>
        <w:jc w:val="center"/>
        <w:rPr>
          <w:b/>
          <w:bCs/>
        </w:rPr>
      </w:pPr>
    </w:p>
    <w:p w:rsidR="003E7C50" w:rsidRPr="0058422F" w:rsidRDefault="003E7C50" w:rsidP="003E7C50">
      <w:pPr>
        <w:jc w:val="center"/>
        <w:rPr>
          <w:sz w:val="16"/>
          <w:szCs w:val="16"/>
        </w:rPr>
      </w:pPr>
      <w:r>
        <w:rPr>
          <w:sz w:val="18"/>
          <w:szCs w:val="18"/>
          <w:vertAlign w:val="superscript"/>
        </w:rPr>
        <w:t>1</w:t>
      </w:r>
      <w:r w:rsidRPr="00456C9D">
        <w:rPr>
          <w:sz w:val="18"/>
          <w:szCs w:val="18"/>
        </w:rPr>
        <w:t xml:space="preserve"> </w:t>
      </w:r>
      <w:r w:rsidRPr="0058422F">
        <w:rPr>
          <w:sz w:val="16"/>
          <w:szCs w:val="16"/>
        </w:rPr>
        <w:t>Department of Electronics and Communication Engineering, SJM Institute of Technology, VTUniversity, Belagavi</w:t>
      </w:r>
      <w:r w:rsidR="00146238" w:rsidRPr="0058422F">
        <w:rPr>
          <w:sz w:val="16"/>
          <w:szCs w:val="16"/>
        </w:rPr>
        <w:t>, Karanataka</w:t>
      </w:r>
      <w:r w:rsidRPr="0058422F">
        <w:rPr>
          <w:sz w:val="16"/>
          <w:szCs w:val="16"/>
        </w:rPr>
        <w:t xml:space="preserve"> India</w:t>
      </w:r>
    </w:p>
    <w:p w:rsidR="003E7C50" w:rsidRPr="0058422F" w:rsidRDefault="003E7C50" w:rsidP="003E7C50">
      <w:pPr>
        <w:jc w:val="center"/>
        <w:rPr>
          <w:sz w:val="16"/>
          <w:szCs w:val="16"/>
        </w:rPr>
      </w:pPr>
      <w:r w:rsidRPr="0058422F">
        <w:rPr>
          <w:sz w:val="16"/>
          <w:szCs w:val="16"/>
          <w:vertAlign w:val="superscript"/>
        </w:rPr>
        <w:t>2</w:t>
      </w:r>
      <w:r w:rsidRPr="0058422F">
        <w:rPr>
          <w:sz w:val="16"/>
          <w:szCs w:val="16"/>
        </w:rPr>
        <w:t xml:space="preserve">Department </w:t>
      </w:r>
      <w:r w:rsidR="00F0679C" w:rsidRPr="0058422F">
        <w:rPr>
          <w:sz w:val="16"/>
          <w:szCs w:val="16"/>
        </w:rPr>
        <w:t>of Electronics</w:t>
      </w:r>
      <w:r w:rsidRPr="0058422F">
        <w:rPr>
          <w:sz w:val="16"/>
          <w:szCs w:val="16"/>
        </w:rPr>
        <w:t xml:space="preserve"> &amp; Communication Engineering, SJM Institute of Technology, VTUniversity, Belagavi</w:t>
      </w:r>
      <w:r w:rsidR="00146238" w:rsidRPr="0058422F">
        <w:rPr>
          <w:sz w:val="16"/>
          <w:szCs w:val="16"/>
        </w:rPr>
        <w:t>, Karanataka</w:t>
      </w:r>
      <w:r w:rsidRPr="0058422F">
        <w:rPr>
          <w:sz w:val="16"/>
          <w:szCs w:val="16"/>
        </w:rPr>
        <w:t xml:space="preserve"> India</w:t>
      </w:r>
    </w:p>
    <w:p w:rsidR="003E7C50" w:rsidRPr="0058422F" w:rsidRDefault="003E7C50" w:rsidP="003E7C50">
      <w:pPr>
        <w:jc w:val="center"/>
        <w:rPr>
          <w:sz w:val="16"/>
          <w:szCs w:val="16"/>
        </w:rPr>
      </w:pPr>
      <w:r w:rsidRPr="0058422F">
        <w:rPr>
          <w:sz w:val="16"/>
          <w:szCs w:val="16"/>
          <w:vertAlign w:val="superscript"/>
        </w:rPr>
        <w:t>3</w:t>
      </w:r>
      <w:r w:rsidRPr="0058422F">
        <w:rPr>
          <w:sz w:val="16"/>
          <w:szCs w:val="16"/>
        </w:rPr>
        <w:t xml:space="preserve">Department </w:t>
      </w:r>
      <w:r w:rsidR="00146238" w:rsidRPr="0058422F">
        <w:rPr>
          <w:sz w:val="16"/>
          <w:szCs w:val="16"/>
        </w:rPr>
        <w:t>of Electronics</w:t>
      </w:r>
      <w:r w:rsidRPr="0058422F">
        <w:rPr>
          <w:sz w:val="16"/>
          <w:szCs w:val="16"/>
        </w:rPr>
        <w:t xml:space="preserve"> </w:t>
      </w:r>
      <w:r w:rsidR="000F054D" w:rsidRPr="0058422F">
        <w:rPr>
          <w:sz w:val="16"/>
          <w:szCs w:val="16"/>
        </w:rPr>
        <w:t>&amp; Communication</w:t>
      </w:r>
      <w:r w:rsidRPr="0058422F">
        <w:rPr>
          <w:sz w:val="16"/>
          <w:szCs w:val="16"/>
        </w:rPr>
        <w:t xml:space="preserve"> Engineering, SJM Institute of Technology, VTUniversity, Belagavi</w:t>
      </w:r>
      <w:r w:rsidR="000F2BD9" w:rsidRPr="0058422F">
        <w:rPr>
          <w:sz w:val="16"/>
          <w:szCs w:val="16"/>
        </w:rPr>
        <w:t>, Karanataka</w:t>
      </w:r>
      <w:r w:rsidRPr="0058422F">
        <w:rPr>
          <w:sz w:val="16"/>
          <w:szCs w:val="16"/>
        </w:rPr>
        <w:t xml:space="preserve"> India</w:t>
      </w:r>
    </w:p>
    <w:p w:rsidR="003E7C50" w:rsidRPr="0058422F" w:rsidRDefault="003E7C50" w:rsidP="003E7C50">
      <w:pPr>
        <w:jc w:val="center"/>
        <w:rPr>
          <w:sz w:val="16"/>
          <w:szCs w:val="16"/>
        </w:rPr>
      </w:pPr>
      <w:r w:rsidRPr="0058422F">
        <w:rPr>
          <w:sz w:val="16"/>
          <w:szCs w:val="16"/>
          <w:vertAlign w:val="superscript"/>
        </w:rPr>
        <w:t>4</w:t>
      </w:r>
      <w:r w:rsidRPr="0058422F">
        <w:rPr>
          <w:sz w:val="16"/>
          <w:szCs w:val="16"/>
        </w:rPr>
        <w:t xml:space="preserve">Department </w:t>
      </w:r>
      <w:r w:rsidR="00146238" w:rsidRPr="0058422F">
        <w:rPr>
          <w:sz w:val="16"/>
          <w:szCs w:val="16"/>
        </w:rPr>
        <w:t>of Electronics</w:t>
      </w:r>
      <w:r w:rsidRPr="0058422F">
        <w:rPr>
          <w:sz w:val="16"/>
          <w:szCs w:val="16"/>
        </w:rPr>
        <w:t xml:space="preserve"> </w:t>
      </w:r>
      <w:r w:rsidR="000F054D" w:rsidRPr="0058422F">
        <w:rPr>
          <w:sz w:val="16"/>
          <w:szCs w:val="16"/>
        </w:rPr>
        <w:t>&amp; Communication</w:t>
      </w:r>
      <w:r w:rsidRPr="0058422F">
        <w:rPr>
          <w:sz w:val="16"/>
          <w:szCs w:val="16"/>
        </w:rPr>
        <w:t xml:space="preserve"> Engineering, SJM Institute of Technology, VTUniversity, Belagavi</w:t>
      </w:r>
      <w:r w:rsidR="000F2BD9" w:rsidRPr="0058422F">
        <w:rPr>
          <w:sz w:val="16"/>
          <w:szCs w:val="16"/>
        </w:rPr>
        <w:t>, Karanataka</w:t>
      </w:r>
      <w:r w:rsidRPr="0058422F">
        <w:rPr>
          <w:sz w:val="16"/>
          <w:szCs w:val="16"/>
        </w:rPr>
        <w:t xml:space="preserve"> India</w:t>
      </w:r>
    </w:p>
    <w:p w:rsidR="003E7C50" w:rsidRPr="0058422F" w:rsidRDefault="00F443F4" w:rsidP="003E7C50">
      <w:pPr>
        <w:jc w:val="center"/>
        <w:rPr>
          <w:sz w:val="16"/>
          <w:szCs w:val="16"/>
        </w:rPr>
      </w:pPr>
      <w:r w:rsidRPr="0058422F">
        <w:rPr>
          <w:sz w:val="16"/>
          <w:szCs w:val="16"/>
          <w:vertAlign w:val="superscript"/>
        </w:rPr>
        <w:t>5</w:t>
      </w:r>
      <w:r w:rsidR="003E7C50" w:rsidRPr="0058422F">
        <w:rPr>
          <w:sz w:val="16"/>
          <w:szCs w:val="16"/>
          <w:vertAlign w:val="superscript"/>
        </w:rPr>
        <w:t xml:space="preserve"> </w:t>
      </w:r>
      <w:r w:rsidR="000F054D" w:rsidRPr="0058422F">
        <w:rPr>
          <w:sz w:val="16"/>
          <w:szCs w:val="16"/>
        </w:rPr>
        <w:t>Department</w:t>
      </w:r>
      <w:r w:rsidR="003E7C50" w:rsidRPr="0058422F">
        <w:rPr>
          <w:sz w:val="16"/>
          <w:szCs w:val="16"/>
        </w:rPr>
        <w:t xml:space="preserve"> of Electronics and Communication Engineering, SJM Institute of Technology, VTUniversity, Belagavi</w:t>
      </w:r>
      <w:r w:rsidR="00146238" w:rsidRPr="0058422F">
        <w:rPr>
          <w:sz w:val="16"/>
          <w:szCs w:val="16"/>
        </w:rPr>
        <w:t>, Karanataka</w:t>
      </w:r>
      <w:r w:rsidR="003E7C50" w:rsidRPr="0058422F">
        <w:rPr>
          <w:sz w:val="16"/>
          <w:szCs w:val="16"/>
        </w:rPr>
        <w:t xml:space="preserve"> India</w:t>
      </w:r>
    </w:p>
    <w:p w:rsidR="00904D6D" w:rsidRDefault="00904D6D" w:rsidP="0088233C">
      <w:pPr>
        <w:jc w:val="center"/>
      </w:pPr>
    </w:p>
    <w:p w:rsidR="00C07BEF" w:rsidRDefault="00C07BEF" w:rsidP="0088233C">
      <w:pPr>
        <w:jc w:val="center"/>
      </w:pPr>
    </w:p>
    <w:tbl>
      <w:tblPr>
        <w:tblStyle w:val="TableGrid"/>
        <w:tblW w:w="8845" w:type="dxa"/>
        <w:jc w:val="center"/>
        <w:tblLook w:val="04A0"/>
      </w:tblPr>
      <w:tblGrid>
        <w:gridCol w:w="2787"/>
        <w:gridCol w:w="283"/>
        <w:gridCol w:w="5775"/>
      </w:tblGrid>
      <w:tr w:rsidR="006B027E" w:rsidTr="00E77E1F">
        <w:trPr>
          <w:jc w:val="center"/>
        </w:trPr>
        <w:tc>
          <w:tcPr>
            <w:tcW w:w="2802" w:type="dxa"/>
            <w:tcBorders>
              <w:top w:val="double" w:sz="4" w:space="0" w:color="auto"/>
              <w:left w:val="nil"/>
              <w:bottom w:val="single" w:sz="4" w:space="0" w:color="auto"/>
              <w:right w:val="nil"/>
            </w:tcBorders>
          </w:tcPr>
          <w:p w:rsidR="00957C11" w:rsidRPr="00957C11" w:rsidRDefault="00957C11" w:rsidP="00957C11">
            <w:pPr>
              <w:spacing w:before="120"/>
              <w:jc w:val="both"/>
              <w:rPr>
                <w:b/>
              </w:rPr>
            </w:pPr>
            <w:r w:rsidRPr="00957C11">
              <w:rPr>
                <w:b/>
              </w:rPr>
              <w:t>Article Info</w:t>
            </w:r>
          </w:p>
        </w:tc>
        <w:tc>
          <w:tcPr>
            <w:tcW w:w="283" w:type="dxa"/>
            <w:tcBorders>
              <w:top w:val="double" w:sz="4" w:space="0" w:color="auto"/>
              <w:left w:val="nil"/>
              <w:bottom w:val="nil"/>
              <w:right w:val="nil"/>
            </w:tcBorders>
          </w:tcPr>
          <w:p w:rsidR="00957C11" w:rsidRDefault="00957C11" w:rsidP="00957C11">
            <w:pPr>
              <w:spacing w:before="120"/>
              <w:jc w:val="center"/>
            </w:pPr>
          </w:p>
        </w:tc>
        <w:tc>
          <w:tcPr>
            <w:tcW w:w="5812" w:type="dxa"/>
            <w:tcBorders>
              <w:top w:val="double" w:sz="4" w:space="0" w:color="auto"/>
              <w:left w:val="nil"/>
              <w:bottom w:val="single" w:sz="4" w:space="0" w:color="auto"/>
              <w:right w:val="nil"/>
            </w:tcBorders>
          </w:tcPr>
          <w:p w:rsidR="00957C11" w:rsidRPr="00957C11" w:rsidRDefault="00957C11" w:rsidP="00C40598">
            <w:pPr>
              <w:spacing w:before="120"/>
              <w:rPr>
                <w:color w:val="000000"/>
                <w:sz w:val="24"/>
                <w:szCs w:val="24"/>
              </w:rPr>
            </w:pPr>
            <w:r w:rsidRPr="00957C11">
              <w:rPr>
                <w:b/>
                <w:bCs/>
                <w:iCs/>
                <w:color w:val="000000"/>
              </w:rPr>
              <w:t xml:space="preserve">ABSTRACT </w:t>
            </w:r>
          </w:p>
        </w:tc>
      </w:tr>
      <w:tr w:rsidR="00941203" w:rsidTr="00E77E1F">
        <w:trPr>
          <w:trHeight w:val="1268"/>
          <w:jc w:val="center"/>
        </w:trPr>
        <w:tc>
          <w:tcPr>
            <w:tcW w:w="2802" w:type="dxa"/>
            <w:tcBorders>
              <w:top w:val="single" w:sz="4" w:space="0" w:color="auto"/>
              <w:left w:val="nil"/>
              <w:bottom w:val="single" w:sz="4" w:space="0" w:color="auto"/>
              <w:right w:val="nil"/>
            </w:tcBorders>
          </w:tcPr>
          <w:p w:rsidR="00941203" w:rsidRPr="007F286F" w:rsidRDefault="00941203" w:rsidP="00941203">
            <w:pPr>
              <w:spacing w:before="120" w:after="120"/>
              <w:jc w:val="both"/>
              <w:rPr>
                <w:b/>
                <w:i/>
              </w:rPr>
            </w:pPr>
            <w:r w:rsidRPr="007F286F">
              <w:rPr>
                <w:b/>
                <w:i/>
              </w:rPr>
              <w:t>Article history:</w:t>
            </w:r>
          </w:p>
          <w:p w:rsidR="00D20905" w:rsidRDefault="00D20905" w:rsidP="00D20905">
            <w:pPr>
              <w:jc w:val="both"/>
            </w:pPr>
            <w:r>
              <w:t>Received month dd, yyyy</w:t>
            </w:r>
          </w:p>
          <w:p w:rsidR="00D20905" w:rsidRDefault="00D20905" w:rsidP="00D20905">
            <w:pPr>
              <w:jc w:val="both"/>
            </w:pPr>
            <w:r>
              <w:t>Revised month dd, yyyy</w:t>
            </w:r>
          </w:p>
          <w:p w:rsidR="00D20905" w:rsidRDefault="00D20905" w:rsidP="00D20905">
            <w:pPr>
              <w:jc w:val="both"/>
            </w:pPr>
            <w:r>
              <w:t>Accepted month dd, yyyy</w:t>
            </w:r>
          </w:p>
          <w:p w:rsidR="00941203" w:rsidRPr="00957C11" w:rsidRDefault="00941203" w:rsidP="00941203">
            <w:pPr>
              <w:jc w:val="both"/>
            </w:pPr>
          </w:p>
        </w:tc>
        <w:tc>
          <w:tcPr>
            <w:tcW w:w="283" w:type="dxa"/>
            <w:vMerge w:val="restart"/>
            <w:tcBorders>
              <w:top w:val="nil"/>
              <w:left w:val="nil"/>
              <w:bottom w:val="nil"/>
              <w:right w:val="nil"/>
            </w:tcBorders>
          </w:tcPr>
          <w:p w:rsidR="00941203" w:rsidRDefault="00941203" w:rsidP="00957C11">
            <w:pPr>
              <w:spacing w:before="120"/>
              <w:jc w:val="both"/>
            </w:pPr>
          </w:p>
        </w:tc>
        <w:tc>
          <w:tcPr>
            <w:tcW w:w="5812" w:type="dxa"/>
            <w:vMerge w:val="restart"/>
            <w:tcBorders>
              <w:top w:val="single" w:sz="4" w:space="0" w:color="auto"/>
              <w:left w:val="nil"/>
              <w:bottom w:val="nil"/>
              <w:right w:val="nil"/>
            </w:tcBorders>
          </w:tcPr>
          <w:p w:rsidR="00941203" w:rsidRPr="00957C11" w:rsidRDefault="00F90F97" w:rsidP="004E1D97">
            <w:pPr>
              <w:autoSpaceDE w:val="0"/>
              <w:autoSpaceDN w:val="0"/>
              <w:adjustRightInd w:val="0"/>
              <w:jc w:val="both"/>
            </w:pPr>
            <w:r>
              <w:t>T</w:t>
            </w:r>
            <w:r w:rsidRPr="00DF0D51">
              <w:t xml:space="preserve">he </w:t>
            </w:r>
            <w:r>
              <w:t xml:space="preserve">robust </w:t>
            </w:r>
            <w:r w:rsidRPr="00DF0D51">
              <w:t xml:space="preserve">reaching law </w:t>
            </w:r>
            <w:r>
              <w:t>based</w:t>
            </w:r>
            <w:r w:rsidRPr="00DF0D51">
              <w:t xml:space="preserve"> </w:t>
            </w:r>
            <w:r>
              <w:t>sliding mode control is</w:t>
            </w:r>
            <w:r w:rsidRPr="00DF0D51">
              <w:t xml:space="preserve"> used for chattering suppression, minimization</w:t>
            </w:r>
            <w:r>
              <w:t xml:space="preserve"> of </w:t>
            </w:r>
            <w:r w:rsidRPr="00DF0D51">
              <w:t xml:space="preserve">steady state </w:t>
            </w:r>
            <w:r>
              <w:t xml:space="preserve">error and </w:t>
            </w:r>
            <w:r w:rsidRPr="00DF0D51">
              <w:t>reaching speed kept minimsed.</w:t>
            </w:r>
            <w:r>
              <w:t xml:space="preserve"> With fine tuning of parameters of </w:t>
            </w:r>
            <w:r w:rsidR="00192EDF">
              <w:t xml:space="preserve">robust </w:t>
            </w:r>
            <w:r>
              <w:t>reaching law, the sliding mode reaches the equilibrium point at the earliest. The stability of the proposed reaching law is analyzed</w:t>
            </w:r>
            <w:r w:rsidR="00F273BE">
              <w:t>.</w:t>
            </w:r>
            <w:r>
              <w:t xml:space="preserve"> </w:t>
            </w:r>
            <w:r w:rsidRPr="00DF0D51">
              <w:t>In one hand, they guarantee the system reach the s</w:t>
            </w:r>
            <w:r>
              <w:t>liding</w:t>
            </w:r>
            <w:r w:rsidRPr="00DF0D51">
              <w:t xml:space="preserve"> surface rapidly and remain on it, in another </w:t>
            </w:r>
            <w:r>
              <w:t>way</w:t>
            </w:r>
            <w:r w:rsidRPr="00DF0D51">
              <w:t xml:space="preserve"> they </w:t>
            </w:r>
            <w:r w:rsidR="00C8609F" w:rsidRPr="00DF0D51">
              <w:t>deteriorate</w:t>
            </w:r>
            <w:r w:rsidRPr="00DF0D51">
              <w:t xml:space="preserve"> the chattering effectively, </w:t>
            </w:r>
            <w:r>
              <w:t>even unmatched certainties and disturbances.</w:t>
            </w:r>
            <w:r w:rsidRPr="00DF0D51">
              <w:t xml:space="preserve"> Such that the system response can better realize the unification of rapidity.</w:t>
            </w:r>
            <w:r>
              <w:t xml:space="preserve"> A proposed reaching law </w:t>
            </w:r>
            <w:r w:rsidR="005B2F89">
              <w:t xml:space="preserve">ia analysed mathematically and </w:t>
            </w:r>
            <w:r>
              <w:t xml:space="preserve">applied to SMC DC-DC buck converter to </w:t>
            </w:r>
            <w:r w:rsidR="00234F22">
              <w:t>lessen</w:t>
            </w:r>
            <w:r w:rsidR="00832BFD">
              <w:t xml:space="preserve"> the </w:t>
            </w:r>
            <w:r>
              <w:t xml:space="preserve"> chattering, because switching devices are existing in the model, it </w:t>
            </w:r>
            <w:r>
              <w:rPr>
                <w:bCs/>
              </w:rPr>
              <w:t xml:space="preserve">reduces the switching losses in the switching devices of the dc-dc converter. In turn </w:t>
            </w:r>
            <w:r w:rsidR="00234F22">
              <w:rPr>
                <w:bCs/>
              </w:rPr>
              <w:t>effectiveness</w:t>
            </w:r>
            <w:r>
              <w:rPr>
                <w:bCs/>
              </w:rPr>
              <w:t xml:space="preserve"> of the buck converter increases. MATLAB</w:t>
            </w:r>
            <w:r w:rsidR="00AB6EFB">
              <w:rPr>
                <w:bCs/>
              </w:rPr>
              <w:t>/Simulink</w:t>
            </w:r>
            <w:r>
              <w:rPr>
                <w:bCs/>
              </w:rPr>
              <w:t xml:space="preserve"> </w:t>
            </w:r>
            <w:r w:rsidRPr="00DF0D51">
              <w:rPr>
                <w:bCs/>
              </w:rPr>
              <w:t xml:space="preserve"> results </w:t>
            </w:r>
            <w:r>
              <w:rPr>
                <w:bCs/>
              </w:rPr>
              <w:t>gives</w:t>
            </w:r>
            <w:r w:rsidRPr="00DF0D51">
              <w:rPr>
                <w:bCs/>
              </w:rPr>
              <w:t xml:space="preserve"> significant </w:t>
            </w:r>
            <w:r w:rsidR="002219F8" w:rsidRPr="00DF0D51">
              <w:rPr>
                <w:bCs/>
              </w:rPr>
              <w:t>decline</w:t>
            </w:r>
            <w:r w:rsidRPr="00DF0D51">
              <w:rPr>
                <w:bCs/>
              </w:rPr>
              <w:t xml:space="preserve"> of </w:t>
            </w:r>
            <w:r w:rsidR="00243FD2" w:rsidRPr="00DF0D51">
              <w:rPr>
                <w:bCs/>
              </w:rPr>
              <w:t>chattering.</w:t>
            </w:r>
          </w:p>
        </w:tc>
      </w:tr>
      <w:tr w:rsidR="00941203" w:rsidTr="00E77E1F">
        <w:trPr>
          <w:trHeight w:val="1231"/>
          <w:jc w:val="center"/>
        </w:trPr>
        <w:tc>
          <w:tcPr>
            <w:tcW w:w="2802" w:type="dxa"/>
            <w:vMerge w:val="restart"/>
            <w:tcBorders>
              <w:top w:val="single" w:sz="4" w:space="0" w:color="auto"/>
              <w:left w:val="nil"/>
              <w:bottom w:val="single" w:sz="4" w:space="0" w:color="auto"/>
              <w:right w:val="nil"/>
            </w:tcBorders>
          </w:tcPr>
          <w:p w:rsidR="00941203" w:rsidRPr="007F286F" w:rsidRDefault="00941203" w:rsidP="00941203">
            <w:pPr>
              <w:spacing w:before="120" w:after="120"/>
              <w:jc w:val="both"/>
              <w:rPr>
                <w:b/>
                <w:i/>
              </w:rPr>
            </w:pPr>
            <w:r w:rsidRPr="007F286F">
              <w:rPr>
                <w:b/>
                <w:i/>
              </w:rPr>
              <w:t>Keyword</w:t>
            </w:r>
            <w:r w:rsidR="005160A8">
              <w:rPr>
                <w:b/>
                <w:i/>
              </w:rPr>
              <w:t>s</w:t>
            </w:r>
            <w:r w:rsidRPr="007F286F">
              <w:rPr>
                <w:b/>
                <w:i/>
              </w:rPr>
              <w:t>:</w:t>
            </w:r>
          </w:p>
          <w:p w:rsidR="00941203" w:rsidRPr="00FA24A6" w:rsidRDefault="00FA24A6" w:rsidP="00941203">
            <w:pPr>
              <w:jc w:val="both"/>
            </w:pPr>
            <w:r w:rsidRPr="00FA24A6">
              <w:t>Reaching law</w:t>
            </w:r>
          </w:p>
          <w:p w:rsidR="00941203" w:rsidRPr="00FA24A6" w:rsidRDefault="00FA24A6" w:rsidP="00941203">
            <w:pPr>
              <w:jc w:val="both"/>
            </w:pPr>
            <w:r w:rsidRPr="00FA24A6">
              <w:t>Robust reaching law</w:t>
            </w:r>
          </w:p>
          <w:p w:rsidR="00941203" w:rsidRPr="00FA24A6" w:rsidRDefault="00FA24A6" w:rsidP="00941203">
            <w:pPr>
              <w:jc w:val="both"/>
            </w:pPr>
            <w:r w:rsidRPr="00FA24A6">
              <w:t>Chattering</w:t>
            </w:r>
          </w:p>
          <w:p w:rsidR="00FA24A6" w:rsidRPr="007F286F" w:rsidRDefault="00FA24A6" w:rsidP="00941203">
            <w:pPr>
              <w:jc w:val="both"/>
              <w:rPr>
                <w:b/>
                <w:i/>
              </w:rPr>
            </w:pPr>
            <w:r w:rsidRPr="00FA24A6">
              <w:t>Sliding mode control</w:t>
            </w:r>
          </w:p>
        </w:tc>
        <w:tc>
          <w:tcPr>
            <w:tcW w:w="283" w:type="dxa"/>
            <w:vMerge/>
            <w:tcBorders>
              <w:top w:val="nil"/>
              <w:left w:val="nil"/>
              <w:bottom w:val="nil"/>
              <w:right w:val="nil"/>
            </w:tcBorders>
          </w:tcPr>
          <w:p w:rsidR="00941203" w:rsidRDefault="00941203" w:rsidP="00957C11">
            <w:pPr>
              <w:spacing w:before="120"/>
              <w:jc w:val="both"/>
            </w:pPr>
          </w:p>
        </w:tc>
        <w:tc>
          <w:tcPr>
            <w:tcW w:w="5812" w:type="dxa"/>
            <w:vMerge/>
            <w:tcBorders>
              <w:top w:val="nil"/>
              <w:left w:val="nil"/>
              <w:bottom w:val="nil"/>
              <w:right w:val="nil"/>
            </w:tcBorders>
          </w:tcPr>
          <w:p w:rsidR="00941203" w:rsidRPr="00957C11" w:rsidRDefault="00941203" w:rsidP="00F90F97">
            <w:pPr>
              <w:spacing w:before="120"/>
              <w:jc w:val="both"/>
              <w:rPr>
                <w:iCs/>
                <w:color w:val="000000"/>
                <w:sz w:val="18"/>
                <w:szCs w:val="18"/>
              </w:rPr>
            </w:pPr>
          </w:p>
        </w:tc>
      </w:tr>
      <w:tr w:rsidR="00941203" w:rsidTr="00E77E1F">
        <w:trPr>
          <w:trHeight w:val="70"/>
          <w:jc w:val="center"/>
        </w:trPr>
        <w:tc>
          <w:tcPr>
            <w:tcW w:w="2802" w:type="dxa"/>
            <w:vMerge/>
            <w:tcBorders>
              <w:top w:val="single" w:sz="4" w:space="0" w:color="auto"/>
              <w:left w:val="nil"/>
              <w:bottom w:val="single" w:sz="4" w:space="0" w:color="auto"/>
              <w:right w:val="nil"/>
            </w:tcBorders>
          </w:tcPr>
          <w:p w:rsidR="00941203" w:rsidRPr="007F286F" w:rsidRDefault="00941203" w:rsidP="00941203">
            <w:pPr>
              <w:spacing w:before="120" w:after="120"/>
              <w:jc w:val="both"/>
              <w:rPr>
                <w:b/>
                <w:i/>
              </w:rPr>
            </w:pPr>
          </w:p>
        </w:tc>
        <w:tc>
          <w:tcPr>
            <w:tcW w:w="283" w:type="dxa"/>
            <w:vMerge/>
            <w:tcBorders>
              <w:top w:val="nil"/>
              <w:left w:val="nil"/>
              <w:bottom w:val="nil"/>
              <w:right w:val="nil"/>
            </w:tcBorders>
          </w:tcPr>
          <w:p w:rsidR="00941203" w:rsidRDefault="00941203" w:rsidP="00957C11">
            <w:pPr>
              <w:spacing w:before="120"/>
              <w:jc w:val="both"/>
            </w:pPr>
          </w:p>
        </w:tc>
        <w:tc>
          <w:tcPr>
            <w:tcW w:w="5812" w:type="dxa"/>
            <w:tcBorders>
              <w:top w:val="nil"/>
              <w:left w:val="nil"/>
              <w:bottom w:val="single" w:sz="4" w:space="0" w:color="auto"/>
              <w:right w:val="nil"/>
            </w:tcBorders>
          </w:tcPr>
          <w:p w:rsidR="001414E2" w:rsidRDefault="001414E2" w:rsidP="001414E2">
            <w:pPr>
              <w:spacing w:before="120" w:after="120"/>
              <w:jc w:val="right"/>
              <w:rPr>
                <w:i/>
                <w:iCs/>
                <w:color w:val="000000"/>
                <w:sz w:val="18"/>
                <w:szCs w:val="18"/>
              </w:rPr>
            </w:pPr>
            <w:r>
              <w:rPr>
                <w:i/>
                <w:iCs/>
                <w:color w:val="000000"/>
                <w:sz w:val="18"/>
                <w:szCs w:val="18"/>
              </w:rPr>
              <w:t xml:space="preserve">This is an open access article under the </w:t>
            </w:r>
            <w:hyperlink r:id="rId8" w:history="1">
              <w:r>
                <w:rPr>
                  <w:rStyle w:val="Hyperlink"/>
                  <w:i/>
                  <w:iCs/>
                  <w:sz w:val="18"/>
                  <w:szCs w:val="18"/>
                </w:rPr>
                <w:t>CC BY-SA</w:t>
              </w:r>
            </w:hyperlink>
            <w:r>
              <w:rPr>
                <w:i/>
                <w:iCs/>
                <w:color w:val="000000"/>
                <w:sz w:val="18"/>
                <w:szCs w:val="18"/>
              </w:rPr>
              <w:t xml:space="preserve"> license.</w:t>
            </w:r>
          </w:p>
          <w:p w:rsidR="00941203" w:rsidRPr="00941203" w:rsidRDefault="001414E2" w:rsidP="001414E2">
            <w:pPr>
              <w:spacing w:before="120" w:after="120"/>
              <w:jc w:val="right"/>
              <w:rPr>
                <w:i/>
                <w:iCs/>
                <w:color w:val="000000"/>
                <w:sz w:val="18"/>
                <w:szCs w:val="18"/>
              </w:rPr>
            </w:pPr>
            <w:r>
              <w:rPr>
                <w:noProof/>
              </w:rPr>
              <w:drawing>
                <wp:inline distT="0" distB="0" distL="0" distR="0">
                  <wp:extent cx="1057275" cy="3714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57275" cy="371475"/>
                          </a:xfrm>
                          <a:prstGeom prst="rect">
                            <a:avLst/>
                          </a:prstGeom>
                          <a:noFill/>
                          <a:ln>
                            <a:noFill/>
                          </a:ln>
                        </pic:spPr>
                      </pic:pic>
                    </a:graphicData>
                  </a:graphic>
                </wp:inline>
              </w:drawing>
            </w:r>
          </w:p>
        </w:tc>
      </w:tr>
      <w:tr w:rsidR="007F286F" w:rsidTr="00E77E1F">
        <w:trPr>
          <w:jc w:val="center"/>
        </w:trPr>
        <w:tc>
          <w:tcPr>
            <w:tcW w:w="8897" w:type="dxa"/>
            <w:gridSpan w:val="3"/>
            <w:tcBorders>
              <w:top w:val="nil"/>
              <w:left w:val="nil"/>
              <w:bottom w:val="double" w:sz="4" w:space="0" w:color="auto"/>
              <w:right w:val="nil"/>
            </w:tcBorders>
          </w:tcPr>
          <w:p w:rsidR="007F286F" w:rsidRPr="007F286F" w:rsidRDefault="007F286F" w:rsidP="00941203">
            <w:pPr>
              <w:spacing w:before="120" w:after="120"/>
              <w:rPr>
                <w:b/>
                <w:i/>
              </w:rPr>
            </w:pPr>
            <w:r w:rsidRPr="007F286F">
              <w:rPr>
                <w:b/>
                <w:i/>
              </w:rPr>
              <w:t>Corresponding Author:</w:t>
            </w:r>
          </w:p>
          <w:p w:rsidR="00452CEA" w:rsidRDefault="00452CEA" w:rsidP="00452CEA">
            <w:pPr>
              <w:rPr>
                <w:b/>
                <w:bCs/>
                <w:vertAlign w:val="superscript"/>
              </w:rPr>
            </w:pPr>
            <w:r>
              <w:rPr>
                <w:b/>
                <w:bCs/>
              </w:rPr>
              <w:t>Dr.Siddesh Kondapur  Basavarajan</w:t>
            </w:r>
            <w:r w:rsidR="004E1D97">
              <w:rPr>
                <w:b/>
                <w:bCs/>
                <w:vertAlign w:val="superscript"/>
              </w:rPr>
              <w:t>2</w:t>
            </w:r>
          </w:p>
          <w:p w:rsidR="00452CEA" w:rsidRPr="00A36FF3" w:rsidRDefault="00452CEA" w:rsidP="00452CEA">
            <w:r>
              <w:t>Department of Electronics and Communication Engg.</w:t>
            </w:r>
          </w:p>
          <w:p w:rsidR="00452CEA" w:rsidRPr="00A36FF3" w:rsidRDefault="00452CEA" w:rsidP="00452CEA">
            <w:pPr>
              <w:widowControl w:val="0"/>
              <w:autoSpaceDE w:val="0"/>
              <w:autoSpaceDN w:val="0"/>
              <w:adjustRightInd w:val="0"/>
              <w:rPr>
                <w:rFonts w:eastAsia="MS Mincho"/>
                <w:i/>
                <w:iCs/>
              </w:rPr>
            </w:pPr>
            <w:r w:rsidRPr="00456C9D">
              <w:rPr>
                <w:sz w:val="18"/>
                <w:szCs w:val="18"/>
              </w:rPr>
              <w:t xml:space="preserve"> </w:t>
            </w:r>
            <w:r>
              <w:rPr>
                <w:sz w:val="18"/>
                <w:szCs w:val="18"/>
              </w:rPr>
              <w:t>SJM Institute of Technology,VT</w:t>
            </w:r>
            <w:r w:rsidRPr="00456C9D">
              <w:rPr>
                <w:sz w:val="18"/>
                <w:szCs w:val="18"/>
              </w:rPr>
              <w:t>University</w:t>
            </w:r>
            <w:r>
              <w:rPr>
                <w:sz w:val="18"/>
                <w:szCs w:val="18"/>
              </w:rPr>
              <w:t>,Belagavi</w:t>
            </w:r>
            <w:r w:rsidRPr="00A36FF3">
              <w:t>.</w:t>
            </w:r>
            <w:r>
              <w:t>577501,India</w:t>
            </w:r>
          </w:p>
          <w:p w:rsidR="00941203" w:rsidRPr="00577F3A" w:rsidRDefault="00452CEA" w:rsidP="00452CEA">
            <w:pPr>
              <w:spacing w:after="120"/>
              <w:rPr>
                <w:szCs w:val="22"/>
              </w:rPr>
            </w:pPr>
            <w:r>
              <w:t>Email: kondapur.b@gmail.com</w:t>
            </w:r>
          </w:p>
        </w:tc>
      </w:tr>
    </w:tbl>
    <w:p w:rsidR="00957C11" w:rsidRDefault="00957C11" w:rsidP="00957C11">
      <w:pPr>
        <w:jc w:val="both"/>
      </w:pPr>
    </w:p>
    <w:p w:rsidR="00C07BEF" w:rsidRPr="00957C11" w:rsidRDefault="00C07BEF" w:rsidP="00957C11">
      <w:pPr>
        <w:jc w:val="both"/>
      </w:pPr>
    </w:p>
    <w:p w:rsidR="00F90F97" w:rsidRPr="00B962E3" w:rsidRDefault="00F33C08" w:rsidP="00F90F97">
      <w:pPr>
        <w:numPr>
          <w:ilvl w:val="0"/>
          <w:numId w:val="15"/>
        </w:numPr>
        <w:tabs>
          <w:tab w:val="left" w:pos="426"/>
        </w:tabs>
        <w:ind w:left="426" w:hanging="426"/>
        <w:rPr>
          <w:b/>
          <w:bCs/>
          <w:lang w:val="id-ID"/>
        </w:rPr>
      </w:pPr>
      <w:r w:rsidRPr="00B962E3">
        <w:rPr>
          <w:b/>
          <w:bCs/>
          <w:lang w:val="id-ID"/>
        </w:rPr>
        <w:t>INTRODUCTION</w:t>
      </w:r>
      <w:r w:rsidRPr="00B962E3">
        <w:rPr>
          <w:b/>
          <w:bCs/>
        </w:rPr>
        <w:t xml:space="preserve"> </w:t>
      </w:r>
    </w:p>
    <w:p w:rsidR="00B962E3" w:rsidRPr="00B962E3" w:rsidRDefault="00B962E3" w:rsidP="00B962E3">
      <w:pPr>
        <w:tabs>
          <w:tab w:val="left" w:pos="426"/>
        </w:tabs>
        <w:ind w:left="426"/>
        <w:rPr>
          <w:b/>
          <w:bCs/>
          <w:lang w:val="id-ID"/>
        </w:rPr>
      </w:pPr>
    </w:p>
    <w:p w:rsidR="00F90F97" w:rsidRPr="0058422F" w:rsidRDefault="00F90F97" w:rsidP="009F1EF8">
      <w:pPr>
        <w:autoSpaceDE w:val="0"/>
        <w:autoSpaceDN w:val="0"/>
        <w:adjustRightInd w:val="0"/>
        <w:ind w:firstLine="426"/>
        <w:jc w:val="both"/>
      </w:pPr>
      <w:r w:rsidRPr="0058422F">
        <w:t xml:space="preserve">Sliding Mode Control (SMC) is a nonlinear control systems design technique which is robust </w:t>
      </w:r>
      <w:r w:rsidR="005C2BE4" w:rsidRPr="0058422F">
        <w:t>adjacent to</w:t>
      </w:r>
      <w:r w:rsidRPr="0058422F">
        <w:t xml:space="preserve"> parameter variations and matched uncertainties. It evolved from the Variable Structure Control (VSC) and is established in the field of nonlinear control. Details of sliding mode control can be obtained in [1] [2] [3</w:t>
      </w:r>
      <w:r w:rsidR="00F86837" w:rsidRPr="0058422F">
        <w:t xml:space="preserve">]. </w:t>
      </w:r>
      <w:r w:rsidRPr="0058422F">
        <w:t xml:space="preserve">In the Sliding Mode Control a reaching law takes the system states in the sliding surface at </w:t>
      </w:r>
      <w:r w:rsidR="005C2BE4" w:rsidRPr="0058422F">
        <w:t>limited</w:t>
      </w:r>
      <w:r w:rsidRPr="0058422F">
        <w:t xml:space="preserve"> time interval. Once the </w:t>
      </w:r>
      <w:r w:rsidR="005C2BE4" w:rsidRPr="0058422F">
        <w:t>condition</w:t>
      </w:r>
      <w:r w:rsidRPr="0058422F">
        <w:t xml:space="preserve"> of the system reaches the sliding line the switching control causes chattering. The chattering </w:t>
      </w:r>
      <w:r w:rsidR="005C2BE4" w:rsidRPr="0058422F">
        <w:t>regularity</w:t>
      </w:r>
      <w:r w:rsidRPr="0058422F">
        <w:t xml:space="preserve"> is infinite and its amplitude towards zero. However, in </w:t>
      </w:r>
      <w:r w:rsidR="005C2BE4" w:rsidRPr="0058422F">
        <w:t>realistic</w:t>
      </w:r>
      <w:r w:rsidRPr="0058422F">
        <w:t xml:space="preserve"> systems due to the dynamics of the Electronics sensors and actuators etc., the chattering frequency is finite and also has some amplitude [4]. In mechanical systems this can result in high </w:t>
      </w:r>
      <w:r w:rsidR="005C2BE4" w:rsidRPr="0058422F">
        <w:t>bear</w:t>
      </w:r>
      <w:r w:rsidRPr="0058422F">
        <w:t xml:space="preserve"> and losses, as </w:t>
      </w:r>
      <w:r w:rsidR="003A1E7A" w:rsidRPr="0058422F">
        <w:t>an</w:t>
      </w:r>
      <w:r w:rsidRPr="0058422F">
        <w:t xml:space="preserve"> </w:t>
      </w:r>
      <w:r w:rsidR="005C2BE4" w:rsidRPr="0058422F">
        <w:t>effect</w:t>
      </w:r>
      <w:r w:rsidRPr="0058422F">
        <w:t xml:space="preserve"> becoming infeasible for use in such systems, on the other hand in high speed electronics it can result in </w:t>
      </w:r>
      <w:r w:rsidR="005C2BE4" w:rsidRPr="0058422F">
        <w:t>enormous</w:t>
      </w:r>
      <w:r w:rsidRPr="0058422F">
        <w:t xml:space="preserve"> variations in the </w:t>
      </w:r>
      <w:r w:rsidR="005C2BE4" w:rsidRPr="0058422F">
        <w:t>fixed</w:t>
      </w:r>
      <w:r w:rsidRPr="0058422F">
        <w:t xml:space="preserve"> state </w:t>
      </w:r>
      <w:r w:rsidR="005C2BE4" w:rsidRPr="0058422F">
        <w:t>presentation</w:t>
      </w:r>
      <w:r w:rsidRPr="0058422F">
        <w:t xml:space="preserve"> resulting in unacceptable systems. </w:t>
      </w:r>
      <w:r w:rsidR="009B2006" w:rsidRPr="0058422F">
        <w:t>a number of</w:t>
      </w:r>
      <w:r w:rsidRPr="0058422F">
        <w:t xml:space="preserve"> methods have been proposed in various research works for </w:t>
      </w:r>
      <w:r w:rsidR="009B2006" w:rsidRPr="0058422F">
        <w:t>explanatory</w:t>
      </w:r>
      <w:r w:rsidRPr="0058422F">
        <w:t xml:space="preserve"> the chattering effect. In [5], VSC along with non sliding methods were used for </w:t>
      </w:r>
      <w:r w:rsidR="005C2BE4" w:rsidRPr="0058422F">
        <w:t>eliminate</w:t>
      </w:r>
      <w:r w:rsidRPr="0058422F">
        <w:t xml:space="preserve"> the high frequencies by achieving the elimination of chattering. In [6], tuned sigmoid functions were implemented to weaken the chattering. In [7], power rate reaching law was implemented for </w:t>
      </w:r>
      <w:r w:rsidRPr="0058422F">
        <w:lastRenderedPageBreak/>
        <w:t xml:space="preserve">the </w:t>
      </w:r>
      <w:r w:rsidR="005C2BE4" w:rsidRPr="0058422F">
        <w:t>alleviation</w:t>
      </w:r>
      <w:r w:rsidRPr="0058422F">
        <w:t xml:space="preserve"> of chattering. Higher order sliding mode wakened the chattering [8] [9]. Smooth Sliding Mode [10] [11][12]Suppressed the chattering however, it was not considered robust against the parameter variations and matched </w:t>
      </w:r>
      <w:r w:rsidR="000F03C2" w:rsidRPr="0058422F">
        <w:t>uncertainties</w:t>
      </w:r>
      <w:r w:rsidRPr="0058422F">
        <w:t>, which increased the complexity of the smooth sliding mode control</w:t>
      </w:r>
      <w:r w:rsidR="00990054" w:rsidRPr="0058422F">
        <w:t>.</w:t>
      </w:r>
      <w:r w:rsidR="00BF0E73" w:rsidRPr="0058422F">
        <w:t xml:space="preserve"> </w:t>
      </w:r>
      <w:r w:rsidRPr="0058422F">
        <w:t xml:space="preserve">The different </w:t>
      </w:r>
      <w:r w:rsidR="00FF2079" w:rsidRPr="0058422F">
        <w:t>R</w:t>
      </w:r>
      <w:r w:rsidRPr="0058422F">
        <w:t xml:space="preserve">eaching law structures explained </w:t>
      </w:r>
      <w:r w:rsidR="00BF0E73" w:rsidRPr="0058422F">
        <w:t xml:space="preserve"> </w:t>
      </w:r>
      <w:r w:rsidRPr="0058422F">
        <w:t>that chattering alleviation and convergence speed,</w:t>
      </w:r>
      <w:r w:rsidR="00984331" w:rsidRPr="0058422F">
        <w:t xml:space="preserve"> </w:t>
      </w:r>
      <w:r w:rsidRPr="0058422F">
        <w:t xml:space="preserve">minimization of steady sate errors, robustness explained[13][14]However, the further application of SMC is limited because of the chattering phenomenon, which can excite high frequency dynamics. Thus, some approaches have been proposed to overcome this problem. Continuation control method can solve this problem effectively. </w:t>
      </w:r>
      <w:r w:rsidR="005C2BE4" w:rsidRPr="0058422F">
        <w:t>Though</w:t>
      </w:r>
      <w:r w:rsidRPr="0058422F">
        <w:t xml:space="preserve"> this method could restraint the high-frequency chattering, it also destroys the sliding mode [15]. Another method of restraining chattering is higher order sliding mode control, which can eliminate the discontinuous term in control input [16]. In this reaching law technique which is used to chattering mitigation can obtain the control law easily [17][18][19].</w:t>
      </w:r>
      <w:r w:rsidR="00845E2A">
        <w:t xml:space="preserve"> The </w:t>
      </w:r>
      <w:r w:rsidR="0053187D">
        <w:t xml:space="preserve">problem identified that in the proposed work </w:t>
      </w:r>
      <w:r w:rsidR="006F75A2">
        <w:t>is chattering</w:t>
      </w:r>
      <w:r w:rsidR="00845E2A">
        <w:t xml:space="preserve"> in SMC, due to chattering more swirtching losses in the step down converter and not obeying the sliding mode condition </w:t>
      </w:r>
      <w:r w:rsidR="008A657E">
        <w:t>rule.</w:t>
      </w:r>
      <w:r w:rsidR="00845E2A">
        <w:t xml:space="preserve"> </w:t>
      </w:r>
    </w:p>
    <w:p w:rsidR="008A62A5" w:rsidRPr="00F90F97" w:rsidRDefault="008A62A5" w:rsidP="00452CEA">
      <w:pPr>
        <w:pStyle w:val="BodyText"/>
        <w:spacing w:before="20" w:line="261" w:lineRule="auto"/>
        <w:ind w:right="120"/>
        <w:jc w:val="both"/>
        <w:rPr>
          <w:lang w:val="en-US"/>
        </w:rPr>
      </w:pPr>
    </w:p>
    <w:p w:rsidR="008A62A5" w:rsidRPr="000F054D" w:rsidRDefault="009D555B" w:rsidP="009D555B">
      <w:pPr>
        <w:pStyle w:val="Heading1"/>
        <w:keepNext w:val="0"/>
        <w:widowControl w:val="0"/>
        <w:tabs>
          <w:tab w:val="left" w:pos="364"/>
        </w:tabs>
        <w:autoSpaceDE w:val="0"/>
        <w:autoSpaceDN w:val="0"/>
        <w:spacing w:before="84" w:line="240" w:lineRule="auto"/>
        <w:jc w:val="left"/>
      </w:pPr>
      <w:r>
        <w:t>2.</w:t>
      </w:r>
      <w:r w:rsidRPr="000F054D">
        <w:t xml:space="preserve"> MATHEMATICAL</w:t>
      </w:r>
      <w:r w:rsidR="00B962E3">
        <w:t xml:space="preserve"> </w:t>
      </w:r>
      <w:r w:rsidR="0058422F" w:rsidRPr="000F054D">
        <w:t>ANALYSIS OF ROBUST REACHING LAW (RRL)</w:t>
      </w:r>
    </w:p>
    <w:p w:rsidR="00ED2EE0" w:rsidRPr="000F054D" w:rsidRDefault="00ED2EE0" w:rsidP="00ED2EE0"/>
    <w:p w:rsidR="008A62A5" w:rsidRPr="0058422F" w:rsidRDefault="008A62A5" w:rsidP="0058422F">
      <w:pPr>
        <w:pStyle w:val="BodyText"/>
        <w:spacing w:after="0"/>
        <w:ind w:left="123" w:firstLine="597"/>
      </w:pPr>
      <w:r w:rsidRPr="0058422F">
        <w:t>A new RL, called</w:t>
      </w:r>
      <w:r w:rsidR="00F759E3" w:rsidRPr="0058422F">
        <w:rPr>
          <w:lang w:val="en-US"/>
        </w:rPr>
        <w:t xml:space="preserve"> </w:t>
      </w:r>
      <w:r w:rsidRPr="0058422F">
        <w:t>RRL, is described in this section. The proposed RRL is described in vector format as</w:t>
      </w:r>
    </w:p>
    <w:p w:rsidR="009F3240" w:rsidRPr="0058422F" w:rsidRDefault="009F3240" w:rsidP="0058422F">
      <w:pPr>
        <w:pStyle w:val="BodyText"/>
        <w:spacing w:after="0"/>
        <w:ind w:right="120"/>
        <w:jc w:val="both"/>
        <w:rPr>
          <w:lang w:val="en-US"/>
        </w:rPr>
      </w:pPr>
      <w:r w:rsidRPr="0058422F">
        <w:rPr>
          <w:position w:val="-14"/>
        </w:rPr>
        <w:object w:dxaOrig="228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20.25pt" o:ole="">
            <v:imagedata r:id="rId10" o:title=""/>
          </v:shape>
          <o:OLEObject Type="Embed" ProgID="Equation.DSMT4" ShapeID="_x0000_i1025" DrawAspect="Content" ObjectID="_1708535309" r:id="rId11"/>
        </w:object>
      </w:r>
      <w:r w:rsidR="00A95CEB" w:rsidRPr="0058422F">
        <w:rPr>
          <w:lang w:val="en-US"/>
        </w:rPr>
        <w:tab/>
      </w:r>
      <w:r w:rsidR="00A95CEB" w:rsidRPr="0058422F">
        <w:rPr>
          <w:lang w:val="en-US"/>
        </w:rPr>
        <w:tab/>
      </w:r>
      <w:r w:rsidR="00A95CEB" w:rsidRPr="0058422F">
        <w:rPr>
          <w:lang w:val="en-US"/>
        </w:rPr>
        <w:tab/>
      </w:r>
      <w:r w:rsidR="00A95CEB" w:rsidRPr="0058422F">
        <w:rPr>
          <w:lang w:val="en-US"/>
        </w:rPr>
        <w:tab/>
      </w:r>
      <w:r w:rsidR="00A95CEB" w:rsidRPr="0058422F">
        <w:rPr>
          <w:lang w:val="en-US"/>
        </w:rPr>
        <w:tab/>
      </w:r>
      <w:r w:rsidR="00A95CEB" w:rsidRPr="0058422F">
        <w:rPr>
          <w:lang w:val="en-US"/>
        </w:rPr>
        <w:tab/>
      </w:r>
      <w:r w:rsidR="00A95CEB" w:rsidRPr="0058422F">
        <w:rPr>
          <w:lang w:val="en-US"/>
        </w:rPr>
        <w:tab/>
      </w:r>
      <w:r w:rsidR="00D510A8">
        <w:rPr>
          <w:lang w:val="en-US"/>
        </w:rPr>
        <w:tab/>
        <w:t xml:space="preserve">         </w:t>
      </w:r>
      <w:r w:rsidR="00A95CEB" w:rsidRPr="0058422F">
        <w:rPr>
          <w:lang w:val="en-US"/>
        </w:rPr>
        <w:t>(1)</w:t>
      </w:r>
    </w:p>
    <w:p w:rsidR="008A62A5" w:rsidRPr="0058422F" w:rsidRDefault="00970366" w:rsidP="0058422F">
      <w:pPr>
        <w:pStyle w:val="BodyText"/>
        <w:spacing w:after="0"/>
        <w:ind w:right="120"/>
        <w:jc w:val="both"/>
        <w:rPr>
          <w:lang w:val="en-US"/>
        </w:rPr>
      </w:pPr>
      <w:r w:rsidRPr="0058422F">
        <w:t>where</w:t>
      </w:r>
      <w:r w:rsidRPr="0058422F">
        <w:rPr>
          <w:spacing w:val="4"/>
        </w:rPr>
        <w:t xml:space="preserve"> </w:t>
      </w:r>
      <w:r w:rsidRPr="0058422F">
        <w:rPr>
          <w:i/>
        </w:rPr>
        <w:t>σ</w:t>
      </w:r>
      <w:r w:rsidRPr="0058422F">
        <w:rPr>
          <w:i/>
          <w:spacing w:val="5"/>
        </w:rPr>
        <w:t xml:space="preserve"> </w:t>
      </w:r>
      <w:r w:rsidRPr="0058422F">
        <w:t>is</w:t>
      </w:r>
      <w:r w:rsidRPr="0058422F">
        <w:rPr>
          <w:spacing w:val="5"/>
        </w:rPr>
        <w:t xml:space="preserve"> </w:t>
      </w:r>
      <w:r w:rsidRPr="0058422F">
        <w:t>a</w:t>
      </w:r>
      <w:r w:rsidRPr="0058422F">
        <w:rPr>
          <w:spacing w:val="5"/>
        </w:rPr>
        <w:t xml:space="preserve"> </w:t>
      </w:r>
      <w:r w:rsidRPr="0058422F">
        <w:t>positive</w:t>
      </w:r>
      <w:r w:rsidRPr="0058422F">
        <w:rPr>
          <w:spacing w:val="5"/>
        </w:rPr>
        <w:t xml:space="preserve"> </w:t>
      </w:r>
      <w:r w:rsidRPr="0058422F">
        <w:t>integer,</w:t>
      </w:r>
      <w:r w:rsidRPr="0058422F">
        <w:rPr>
          <w:spacing w:val="5"/>
        </w:rPr>
        <w:t xml:space="preserve"> </w:t>
      </w:r>
      <w:r w:rsidRPr="0058422F">
        <w:t>0</w:t>
      </w:r>
      <w:r w:rsidRPr="0058422F">
        <w:rPr>
          <w:spacing w:val="5"/>
        </w:rPr>
        <w:t xml:space="preserve"> </w:t>
      </w:r>
      <w:r w:rsidRPr="0058422F">
        <w:t>&lt;</w:t>
      </w:r>
      <w:r w:rsidRPr="0058422F">
        <w:rPr>
          <w:spacing w:val="5"/>
        </w:rPr>
        <w:t xml:space="preserve"> </w:t>
      </w:r>
      <w:r w:rsidRPr="0058422F">
        <w:rPr>
          <w:i/>
        </w:rPr>
        <w:t>σ</w:t>
      </w:r>
      <w:r w:rsidRPr="0058422F">
        <w:rPr>
          <w:i/>
          <w:spacing w:val="5"/>
        </w:rPr>
        <w:t xml:space="preserve"> </w:t>
      </w:r>
      <w:r w:rsidRPr="0058422F">
        <w:t>&lt;</w:t>
      </w:r>
      <w:r w:rsidRPr="0058422F">
        <w:rPr>
          <w:spacing w:val="5"/>
        </w:rPr>
        <w:t xml:space="preserve"> </w:t>
      </w:r>
      <w:r w:rsidRPr="0058422F">
        <w:t>1;</w:t>
      </w:r>
      <w:r w:rsidRPr="0058422F">
        <w:rPr>
          <w:spacing w:val="5"/>
        </w:rPr>
        <w:t xml:space="preserve"> </w:t>
      </w:r>
      <w:r w:rsidRPr="0058422F">
        <w:rPr>
          <w:i/>
        </w:rPr>
        <w:t>μ</w:t>
      </w:r>
      <w:r w:rsidRPr="0058422F">
        <w:rPr>
          <w:i/>
          <w:spacing w:val="5"/>
        </w:rPr>
        <w:t xml:space="preserve"> </w:t>
      </w:r>
      <w:r w:rsidRPr="0058422F">
        <w:t>is</w:t>
      </w:r>
      <w:r w:rsidRPr="0058422F">
        <w:rPr>
          <w:spacing w:val="5"/>
        </w:rPr>
        <w:t xml:space="preserve"> </w:t>
      </w:r>
      <w:r w:rsidRPr="0058422F">
        <w:t>a</w:t>
      </w:r>
      <w:r w:rsidRPr="0058422F">
        <w:rPr>
          <w:spacing w:val="5"/>
        </w:rPr>
        <w:t xml:space="preserve"> </w:t>
      </w:r>
      <w:r w:rsidR="00B1518A" w:rsidRPr="0058422F">
        <w:rPr>
          <w:spacing w:val="5"/>
          <w:lang w:val="en-US"/>
        </w:rPr>
        <w:t>constant</w:t>
      </w:r>
      <w:r w:rsidR="00976D9E" w:rsidRPr="0058422F">
        <w:rPr>
          <w:lang w:val="en-US"/>
        </w:rPr>
        <w:t>,</w:t>
      </w:r>
      <w:r w:rsidR="00976D9E" w:rsidRPr="0058422F">
        <w:t xml:space="preserve"> 0</w:t>
      </w:r>
      <w:r w:rsidR="00976D9E" w:rsidRPr="0058422F">
        <w:rPr>
          <w:spacing w:val="5"/>
        </w:rPr>
        <w:t xml:space="preserve"> </w:t>
      </w:r>
      <w:r w:rsidR="00976D9E" w:rsidRPr="0058422F">
        <w:t>&lt;</w:t>
      </w:r>
      <w:r w:rsidR="00976D9E" w:rsidRPr="0058422F">
        <w:rPr>
          <w:spacing w:val="5"/>
        </w:rPr>
        <w:t xml:space="preserve"> </w:t>
      </w:r>
      <w:r w:rsidR="00976D9E" w:rsidRPr="0058422F">
        <w:rPr>
          <w:i/>
        </w:rPr>
        <w:t>μ</w:t>
      </w:r>
      <w:r w:rsidR="00976D9E" w:rsidRPr="0058422F">
        <w:rPr>
          <w:i/>
          <w:spacing w:val="5"/>
        </w:rPr>
        <w:t xml:space="preserve"> </w:t>
      </w:r>
      <w:r w:rsidR="00976D9E" w:rsidRPr="0058422F">
        <w:t>&lt;</w:t>
      </w:r>
      <w:r w:rsidR="00976D9E" w:rsidRPr="0058422F">
        <w:rPr>
          <w:spacing w:val="5"/>
        </w:rPr>
        <w:t xml:space="preserve"> </w:t>
      </w:r>
      <w:r w:rsidR="00976D9E" w:rsidRPr="0058422F">
        <w:t>1</w:t>
      </w:r>
    </w:p>
    <w:p w:rsidR="00456443" w:rsidRPr="0058422F" w:rsidRDefault="003640D2" w:rsidP="0058422F">
      <w:pPr>
        <w:pStyle w:val="BodyText"/>
        <w:spacing w:after="0"/>
        <w:ind w:right="120"/>
        <w:jc w:val="both"/>
        <w:rPr>
          <w:lang w:val="en-US"/>
        </w:rPr>
      </w:pPr>
      <w:r w:rsidRPr="0058422F">
        <w:rPr>
          <w:position w:val="-32"/>
        </w:rPr>
        <w:object w:dxaOrig="2400" w:dyaOrig="760">
          <v:shape id="_x0000_i1026" type="#_x0000_t75" style="width:141pt;height:39.75pt" o:ole="">
            <v:imagedata r:id="rId12" o:title=""/>
          </v:shape>
          <o:OLEObject Type="Embed" ProgID="Equation.DSMT4" ShapeID="_x0000_i1026" DrawAspect="Content" ObjectID="_1708535310" r:id="rId13"/>
        </w:object>
      </w:r>
      <w:r w:rsidR="00A95CEB" w:rsidRPr="0058422F">
        <w:rPr>
          <w:position w:val="-32"/>
          <w:lang w:val="en-US"/>
        </w:rPr>
        <w:tab/>
      </w:r>
      <w:r w:rsidR="00A95CEB" w:rsidRPr="0058422F">
        <w:rPr>
          <w:position w:val="-32"/>
          <w:lang w:val="en-US"/>
        </w:rPr>
        <w:tab/>
      </w:r>
      <w:r w:rsidR="00A95CEB" w:rsidRPr="0058422F">
        <w:rPr>
          <w:position w:val="-32"/>
          <w:lang w:val="en-US"/>
        </w:rPr>
        <w:tab/>
      </w:r>
      <w:r w:rsidR="00A95CEB" w:rsidRPr="0058422F">
        <w:rPr>
          <w:position w:val="-32"/>
          <w:lang w:val="en-US"/>
        </w:rPr>
        <w:tab/>
      </w:r>
      <w:r w:rsidR="00A95CEB" w:rsidRPr="0058422F">
        <w:rPr>
          <w:position w:val="-32"/>
          <w:lang w:val="en-US"/>
        </w:rPr>
        <w:tab/>
      </w:r>
      <w:r w:rsidR="00A95CEB" w:rsidRPr="0058422F">
        <w:rPr>
          <w:position w:val="-32"/>
          <w:lang w:val="en-US"/>
        </w:rPr>
        <w:tab/>
      </w:r>
      <w:r w:rsidR="00A95CEB" w:rsidRPr="0058422F">
        <w:rPr>
          <w:position w:val="-32"/>
          <w:lang w:val="en-US"/>
        </w:rPr>
        <w:tab/>
      </w:r>
      <w:r w:rsidR="00A95CEB" w:rsidRPr="0058422F">
        <w:rPr>
          <w:position w:val="-32"/>
          <w:lang w:val="en-US"/>
        </w:rPr>
        <w:tab/>
      </w:r>
      <w:r w:rsidR="00D510A8">
        <w:rPr>
          <w:position w:val="-32"/>
          <w:lang w:val="en-US"/>
        </w:rPr>
        <w:t xml:space="preserve">          </w:t>
      </w:r>
      <w:r w:rsidR="00A95CEB" w:rsidRPr="0058422F">
        <w:rPr>
          <w:position w:val="-32"/>
          <w:lang w:val="en-US"/>
        </w:rPr>
        <w:t>(2)</w:t>
      </w:r>
    </w:p>
    <w:p w:rsidR="00456443" w:rsidRPr="0058422F" w:rsidRDefault="009B2006" w:rsidP="0058422F">
      <w:pPr>
        <w:pStyle w:val="BodyText"/>
        <w:spacing w:after="0"/>
        <w:ind w:right="120"/>
        <w:jc w:val="both"/>
        <w:rPr>
          <w:position w:val="-32"/>
          <w:lang w:val="en-US"/>
        </w:rPr>
      </w:pPr>
      <w:r w:rsidRPr="0058422F">
        <w:rPr>
          <w:position w:val="-32"/>
        </w:rPr>
        <w:object w:dxaOrig="3060" w:dyaOrig="820">
          <v:shape id="_x0000_i1027" type="#_x0000_t75" style="width:177.75pt;height:34.5pt" o:ole="">
            <v:imagedata r:id="rId14" o:title=""/>
          </v:shape>
          <o:OLEObject Type="Embed" ProgID="Equation.DSMT4" ShapeID="_x0000_i1027" DrawAspect="Content" ObjectID="_1708535311" r:id="rId15"/>
        </w:object>
      </w:r>
      <w:r w:rsidR="00A95CEB" w:rsidRPr="0058422F">
        <w:rPr>
          <w:position w:val="-32"/>
          <w:lang w:val="en-US"/>
        </w:rPr>
        <w:tab/>
      </w:r>
      <w:r w:rsidR="00A95CEB" w:rsidRPr="0058422F">
        <w:rPr>
          <w:position w:val="-32"/>
          <w:lang w:val="en-US"/>
        </w:rPr>
        <w:tab/>
      </w:r>
      <w:r w:rsidR="00A95CEB" w:rsidRPr="0058422F">
        <w:rPr>
          <w:position w:val="-32"/>
          <w:lang w:val="en-US"/>
        </w:rPr>
        <w:tab/>
      </w:r>
      <w:r w:rsidR="00A95CEB" w:rsidRPr="0058422F">
        <w:rPr>
          <w:position w:val="-32"/>
          <w:lang w:val="en-US"/>
        </w:rPr>
        <w:tab/>
      </w:r>
      <w:r w:rsidR="00A95CEB" w:rsidRPr="0058422F">
        <w:rPr>
          <w:position w:val="-32"/>
          <w:lang w:val="en-US"/>
        </w:rPr>
        <w:tab/>
      </w:r>
      <w:r w:rsidR="00A95CEB" w:rsidRPr="0058422F">
        <w:rPr>
          <w:position w:val="-32"/>
          <w:lang w:val="en-US"/>
        </w:rPr>
        <w:tab/>
      </w:r>
      <w:r w:rsidR="00A95CEB" w:rsidRPr="0058422F">
        <w:rPr>
          <w:position w:val="-32"/>
          <w:lang w:val="en-US"/>
        </w:rPr>
        <w:tab/>
      </w:r>
      <w:r w:rsidR="00D510A8">
        <w:rPr>
          <w:position w:val="-32"/>
          <w:lang w:val="en-US"/>
        </w:rPr>
        <w:t xml:space="preserve">          </w:t>
      </w:r>
      <w:r w:rsidR="00A95CEB" w:rsidRPr="0058422F">
        <w:rPr>
          <w:position w:val="-32"/>
          <w:lang w:val="en-US"/>
        </w:rPr>
        <w:t>(3)</w:t>
      </w:r>
    </w:p>
    <w:p w:rsidR="00B57C14" w:rsidRPr="0058422F" w:rsidRDefault="00B57C14" w:rsidP="0058422F">
      <w:pPr>
        <w:pStyle w:val="BodyText"/>
        <w:spacing w:after="0"/>
        <w:ind w:right="120"/>
        <w:jc w:val="both"/>
        <w:rPr>
          <w:lang w:val="en-US"/>
        </w:rPr>
      </w:pPr>
      <w:r w:rsidRPr="0058422F">
        <w:rPr>
          <w:lang w:val="en-US"/>
        </w:rPr>
        <w:t>Integratin</w:t>
      </w:r>
      <w:r w:rsidR="00F820AB" w:rsidRPr="0058422F">
        <w:rPr>
          <w:lang w:val="en-US"/>
        </w:rPr>
        <w:t>g</w:t>
      </w:r>
      <w:r w:rsidRPr="0058422F">
        <w:rPr>
          <w:lang w:val="en-US"/>
        </w:rPr>
        <w:t xml:space="preserve"> with respect to time, reaching time </w:t>
      </w:r>
      <w:r w:rsidR="005D5D60" w:rsidRPr="0058422F">
        <w:rPr>
          <w:lang w:val="en-US"/>
        </w:rPr>
        <w:t xml:space="preserve">can be </w:t>
      </w:r>
      <w:r w:rsidRPr="0058422F">
        <w:rPr>
          <w:lang w:val="en-US"/>
        </w:rPr>
        <w:t>calaculated as follows.</w:t>
      </w:r>
    </w:p>
    <w:p w:rsidR="00F90F97" w:rsidRPr="0058422F" w:rsidRDefault="0025258E" w:rsidP="0058422F">
      <w:pPr>
        <w:pStyle w:val="BodyText"/>
        <w:spacing w:after="0"/>
        <w:ind w:right="120"/>
        <w:jc w:val="both"/>
        <w:rPr>
          <w:lang w:val="en-US"/>
        </w:rPr>
      </w:pPr>
      <w:r w:rsidRPr="0058422F">
        <w:rPr>
          <w:position w:val="-32"/>
        </w:rPr>
        <w:object w:dxaOrig="2740" w:dyaOrig="820">
          <v:shape id="_x0000_i1028" type="#_x0000_t75" style="width:198pt;height:39.75pt" o:ole="">
            <v:imagedata r:id="rId16" o:title=""/>
          </v:shape>
          <o:OLEObject Type="Embed" ProgID="Equation.DSMT4" ShapeID="_x0000_i1028" DrawAspect="Content" ObjectID="_1708535312" r:id="rId17"/>
        </w:object>
      </w:r>
      <w:r w:rsidR="00A95CEB" w:rsidRPr="0058422F">
        <w:rPr>
          <w:position w:val="-32"/>
          <w:lang w:val="en-US"/>
        </w:rPr>
        <w:tab/>
      </w:r>
      <w:r w:rsidR="00A95CEB" w:rsidRPr="0058422F">
        <w:rPr>
          <w:position w:val="-32"/>
          <w:lang w:val="en-US"/>
        </w:rPr>
        <w:tab/>
      </w:r>
      <w:r w:rsidR="00A95CEB" w:rsidRPr="0058422F">
        <w:rPr>
          <w:position w:val="-32"/>
          <w:lang w:val="en-US"/>
        </w:rPr>
        <w:tab/>
      </w:r>
      <w:r w:rsidR="00A95CEB" w:rsidRPr="0058422F">
        <w:rPr>
          <w:position w:val="-32"/>
          <w:lang w:val="en-US"/>
        </w:rPr>
        <w:tab/>
      </w:r>
      <w:r w:rsidR="00A95CEB" w:rsidRPr="0058422F">
        <w:rPr>
          <w:position w:val="-32"/>
          <w:lang w:val="en-US"/>
        </w:rPr>
        <w:tab/>
      </w:r>
      <w:r w:rsidR="00A95CEB" w:rsidRPr="0058422F">
        <w:rPr>
          <w:position w:val="-32"/>
          <w:lang w:val="en-US"/>
        </w:rPr>
        <w:tab/>
      </w:r>
      <w:r w:rsidR="00D510A8">
        <w:rPr>
          <w:position w:val="-32"/>
          <w:lang w:val="en-US"/>
        </w:rPr>
        <w:t xml:space="preserve">          </w:t>
      </w:r>
      <w:r w:rsidR="00A95CEB" w:rsidRPr="0058422F">
        <w:rPr>
          <w:position w:val="-32"/>
          <w:lang w:val="en-US"/>
        </w:rPr>
        <w:t>(4)</w:t>
      </w:r>
    </w:p>
    <w:p w:rsidR="00741944" w:rsidRPr="0058422F" w:rsidRDefault="00741944" w:rsidP="0058422F">
      <w:pPr>
        <w:pStyle w:val="BodyText"/>
        <w:spacing w:after="0"/>
        <w:ind w:right="120"/>
        <w:jc w:val="both"/>
        <w:rPr>
          <w:lang w:val="en-US"/>
        </w:rPr>
      </w:pPr>
      <w:r w:rsidRPr="0058422F">
        <w:rPr>
          <w:lang w:val="en-US"/>
        </w:rPr>
        <w:t xml:space="preserve">When </w:t>
      </w:r>
      <w:r w:rsidR="005D5D60" w:rsidRPr="0058422F">
        <w:rPr>
          <w:lang w:val="en-US"/>
        </w:rPr>
        <w:t>si (</w:t>
      </w:r>
      <w:r w:rsidRPr="0058422F">
        <w:rPr>
          <w:lang w:val="en-US"/>
        </w:rPr>
        <w:t>t)&gt;0</w:t>
      </w:r>
      <w:r w:rsidR="005D5D60" w:rsidRPr="0058422F">
        <w:rPr>
          <w:lang w:val="en-US"/>
        </w:rPr>
        <w:t>, for</w:t>
      </w:r>
      <w:r w:rsidR="00144F3B" w:rsidRPr="0058422F">
        <w:rPr>
          <w:lang w:val="en-US"/>
        </w:rPr>
        <w:t xml:space="preserve"> negative values</w:t>
      </w:r>
    </w:p>
    <w:p w:rsidR="00456443" w:rsidRPr="0058422F" w:rsidRDefault="00741944" w:rsidP="0058422F">
      <w:pPr>
        <w:pStyle w:val="BodyText"/>
        <w:spacing w:after="0"/>
        <w:ind w:right="120"/>
        <w:jc w:val="both"/>
        <w:rPr>
          <w:lang w:val="en-US"/>
        </w:rPr>
      </w:pPr>
      <w:r w:rsidRPr="0058422F">
        <w:rPr>
          <w:position w:val="-32"/>
        </w:rPr>
        <w:object w:dxaOrig="2840" w:dyaOrig="820">
          <v:shape id="_x0000_i1029" type="#_x0000_t75" style="width:141.75pt;height:41.25pt" o:ole="">
            <v:imagedata r:id="rId18" o:title=""/>
          </v:shape>
          <o:OLEObject Type="Embed" ProgID="Equation.DSMT4" ShapeID="_x0000_i1029" DrawAspect="Content" ObjectID="_1708535313" r:id="rId19"/>
        </w:object>
      </w:r>
      <w:r w:rsidR="00A95CEB" w:rsidRPr="0058422F">
        <w:rPr>
          <w:lang w:val="en-US"/>
        </w:rPr>
        <w:tab/>
      </w:r>
      <w:r w:rsidR="00A95CEB" w:rsidRPr="0058422F">
        <w:rPr>
          <w:lang w:val="en-US"/>
        </w:rPr>
        <w:tab/>
      </w:r>
      <w:r w:rsidR="00A95CEB" w:rsidRPr="0058422F">
        <w:rPr>
          <w:lang w:val="en-US"/>
        </w:rPr>
        <w:tab/>
      </w:r>
      <w:r w:rsidR="00A95CEB" w:rsidRPr="0058422F">
        <w:rPr>
          <w:lang w:val="en-US"/>
        </w:rPr>
        <w:tab/>
      </w:r>
      <w:r w:rsidR="00A95CEB" w:rsidRPr="0058422F">
        <w:rPr>
          <w:lang w:val="en-US"/>
        </w:rPr>
        <w:tab/>
      </w:r>
      <w:r w:rsidR="00A95CEB" w:rsidRPr="0058422F">
        <w:rPr>
          <w:lang w:val="en-US"/>
        </w:rPr>
        <w:tab/>
      </w:r>
      <w:r w:rsidR="00A95CEB" w:rsidRPr="0058422F">
        <w:rPr>
          <w:lang w:val="en-US"/>
        </w:rPr>
        <w:tab/>
      </w:r>
      <w:r w:rsidR="00A95CEB" w:rsidRPr="0058422F">
        <w:rPr>
          <w:lang w:val="en-US"/>
        </w:rPr>
        <w:tab/>
      </w:r>
      <w:r w:rsidR="00D510A8">
        <w:rPr>
          <w:lang w:val="en-US"/>
        </w:rPr>
        <w:t xml:space="preserve">          </w:t>
      </w:r>
      <w:r w:rsidR="00A95CEB" w:rsidRPr="0058422F">
        <w:rPr>
          <w:lang w:val="en-US"/>
        </w:rPr>
        <w:t>(5)</w:t>
      </w:r>
    </w:p>
    <w:p w:rsidR="00741944" w:rsidRPr="0058422F" w:rsidRDefault="00741944" w:rsidP="0058422F">
      <w:pPr>
        <w:pStyle w:val="BodyText"/>
        <w:spacing w:after="0"/>
        <w:ind w:right="120"/>
        <w:jc w:val="both"/>
        <w:rPr>
          <w:lang w:val="en-US"/>
        </w:rPr>
      </w:pPr>
      <w:r w:rsidRPr="0058422F">
        <w:rPr>
          <w:lang w:val="en-US"/>
        </w:rPr>
        <w:t xml:space="preserve">When </w:t>
      </w:r>
      <w:r w:rsidR="005D5D60" w:rsidRPr="0058422F">
        <w:rPr>
          <w:lang w:val="en-US"/>
        </w:rPr>
        <w:t>si (</w:t>
      </w:r>
      <w:r w:rsidRPr="0058422F">
        <w:rPr>
          <w:lang w:val="en-US"/>
        </w:rPr>
        <w:t>t) &lt;0</w:t>
      </w:r>
      <w:r w:rsidR="0025258E" w:rsidRPr="0058422F">
        <w:rPr>
          <w:lang w:val="en-US"/>
        </w:rPr>
        <w:t>,</w:t>
      </w:r>
      <w:r w:rsidR="00144F3B" w:rsidRPr="0058422F">
        <w:rPr>
          <w:lang w:val="en-US"/>
        </w:rPr>
        <w:t xml:space="preserve"> positive values</w:t>
      </w:r>
    </w:p>
    <w:p w:rsidR="00456443" w:rsidRPr="0058422F" w:rsidRDefault="0098673E" w:rsidP="0058422F">
      <w:pPr>
        <w:pStyle w:val="BodyText"/>
        <w:spacing w:after="0"/>
        <w:ind w:right="120"/>
        <w:jc w:val="both"/>
        <w:rPr>
          <w:position w:val="-32"/>
          <w:lang w:val="en-US"/>
        </w:rPr>
      </w:pPr>
      <w:r w:rsidRPr="0058422F">
        <w:rPr>
          <w:position w:val="-32"/>
        </w:rPr>
        <w:object w:dxaOrig="2740" w:dyaOrig="820">
          <v:shape id="_x0000_i1030" type="#_x0000_t75" style="width:160.5pt;height:41.25pt" o:ole="">
            <v:imagedata r:id="rId20" o:title=""/>
          </v:shape>
          <o:OLEObject Type="Embed" ProgID="Equation.DSMT4" ShapeID="_x0000_i1030" DrawAspect="Content" ObjectID="_1708535314" r:id="rId21"/>
        </w:object>
      </w:r>
      <w:r w:rsidR="00A52A67" w:rsidRPr="0058422F">
        <w:rPr>
          <w:position w:val="-32"/>
          <w:lang w:val="en-US"/>
        </w:rPr>
        <w:tab/>
      </w:r>
      <w:r w:rsidR="00A52A67" w:rsidRPr="0058422F">
        <w:rPr>
          <w:position w:val="-32"/>
          <w:lang w:val="en-US"/>
        </w:rPr>
        <w:tab/>
      </w:r>
      <w:r w:rsidR="00A52A67" w:rsidRPr="0058422F">
        <w:rPr>
          <w:position w:val="-32"/>
          <w:lang w:val="en-US"/>
        </w:rPr>
        <w:tab/>
      </w:r>
      <w:r w:rsidR="00A52A67" w:rsidRPr="0058422F">
        <w:rPr>
          <w:position w:val="-32"/>
          <w:lang w:val="en-US"/>
        </w:rPr>
        <w:tab/>
      </w:r>
      <w:r w:rsidR="00A52A67" w:rsidRPr="0058422F">
        <w:rPr>
          <w:position w:val="-32"/>
          <w:lang w:val="en-US"/>
        </w:rPr>
        <w:tab/>
      </w:r>
      <w:r w:rsidR="00A52A67" w:rsidRPr="0058422F">
        <w:rPr>
          <w:position w:val="-32"/>
          <w:lang w:val="en-US"/>
        </w:rPr>
        <w:tab/>
      </w:r>
      <w:r w:rsidR="00A52A67" w:rsidRPr="0058422F">
        <w:rPr>
          <w:position w:val="-32"/>
          <w:lang w:val="en-US"/>
        </w:rPr>
        <w:tab/>
      </w:r>
      <w:r w:rsidR="00D510A8">
        <w:rPr>
          <w:position w:val="-32"/>
          <w:lang w:val="en-US"/>
        </w:rPr>
        <w:t xml:space="preserve">          </w:t>
      </w:r>
      <w:r w:rsidR="00A52A67" w:rsidRPr="0058422F">
        <w:rPr>
          <w:position w:val="-32"/>
          <w:lang w:val="en-US"/>
        </w:rPr>
        <w:t>(6)</w:t>
      </w:r>
    </w:p>
    <w:p w:rsidR="00741944" w:rsidRPr="0058422F" w:rsidRDefault="00741944" w:rsidP="0058422F">
      <w:pPr>
        <w:pStyle w:val="BodyText"/>
        <w:spacing w:after="0"/>
        <w:ind w:right="120"/>
        <w:jc w:val="both"/>
        <w:rPr>
          <w:position w:val="-32"/>
          <w:lang w:val="en-US"/>
        </w:rPr>
      </w:pPr>
      <w:r w:rsidRPr="0058422F">
        <w:rPr>
          <w:position w:val="-32"/>
          <w:lang w:val="en-US"/>
        </w:rPr>
        <w:t xml:space="preserve">When combined both </w:t>
      </w:r>
      <w:r w:rsidR="00B57C14" w:rsidRPr="0058422F">
        <w:rPr>
          <w:position w:val="-32"/>
          <w:lang w:val="en-US"/>
        </w:rPr>
        <w:t xml:space="preserve">equation (5) and (6) the reaching </w:t>
      </w:r>
      <w:r w:rsidR="00441E03" w:rsidRPr="0058422F">
        <w:rPr>
          <w:position w:val="-32"/>
          <w:lang w:val="en-US"/>
        </w:rPr>
        <w:t>time,</w:t>
      </w:r>
    </w:p>
    <w:p w:rsidR="00741944" w:rsidRPr="0058422F" w:rsidRDefault="003A3C3A" w:rsidP="0058422F">
      <w:pPr>
        <w:pStyle w:val="BodyText"/>
        <w:spacing w:after="0"/>
        <w:ind w:right="120"/>
        <w:jc w:val="both"/>
        <w:rPr>
          <w:lang w:val="en-US"/>
        </w:rPr>
      </w:pPr>
      <w:r w:rsidRPr="0058422F">
        <w:rPr>
          <w:position w:val="-32"/>
        </w:rPr>
        <w:object w:dxaOrig="3040" w:dyaOrig="820">
          <v:shape id="_x0000_i1031" type="#_x0000_t75" style="width:156pt;height:41.25pt" o:ole="">
            <v:imagedata r:id="rId22" o:title=""/>
          </v:shape>
          <o:OLEObject Type="Embed" ProgID="Equation.DSMT4" ShapeID="_x0000_i1031" DrawAspect="Content" ObjectID="_1708535315" r:id="rId23"/>
        </w:object>
      </w:r>
      <w:r w:rsidR="00A52A67" w:rsidRPr="0058422F">
        <w:rPr>
          <w:lang w:val="en-US"/>
        </w:rPr>
        <w:tab/>
      </w:r>
      <w:r w:rsidR="00A52A67" w:rsidRPr="0058422F">
        <w:rPr>
          <w:lang w:val="en-US"/>
        </w:rPr>
        <w:tab/>
      </w:r>
      <w:r w:rsidR="00A52A67" w:rsidRPr="0058422F">
        <w:rPr>
          <w:lang w:val="en-US"/>
        </w:rPr>
        <w:tab/>
      </w:r>
      <w:r w:rsidR="00A52A67" w:rsidRPr="0058422F">
        <w:rPr>
          <w:lang w:val="en-US"/>
        </w:rPr>
        <w:tab/>
      </w:r>
      <w:r w:rsidR="00A52A67" w:rsidRPr="0058422F">
        <w:rPr>
          <w:lang w:val="en-US"/>
        </w:rPr>
        <w:tab/>
      </w:r>
      <w:r w:rsidR="00A52A67" w:rsidRPr="0058422F">
        <w:rPr>
          <w:lang w:val="en-US"/>
        </w:rPr>
        <w:tab/>
      </w:r>
      <w:r w:rsidR="00A52A67" w:rsidRPr="0058422F">
        <w:rPr>
          <w:lang w:val="en-US"/>
        </w:rPr>
        <w:tab/>
      </w:r>
      <w:r w:rsidR="00D510A8">
        <w:rPr>
          <w:lang w:val="en-US"/>
        </w:rPr>
        <w:t xml:space="preserve">          </w:t>
      </w:r>
      <w:r w:rsidR="00A52A67" w:rsidRPr="0058422F">
        <w:rPr>
          <w:lang w:val="en-US"/>
        </w:rPr>
        <w:t>(7)</w:t>
      </w:r>
    </w:p>
    <w:p w:rsidR="00741944" w:rsidRPr="0058422F" w:rsidRDefault="005D4A87" w:rsidP="0058422F">
      <w:pPr>
        <w:pStyle w:val="BodyText"/>
        <w:spacing w:after="0"/>
        <w:ind w:right="120"/>
        <w:jc w:val="both"/>
        <w:rPr>
          <w:lang w:val="en-US"/>
        </w:rPr>
      </w:pPr>
      <w:r w:rsidRPr="0058422F">
        <w:rPr>
          <w:lang w:val="en-US"/>
        </w:rPr>
        <w:t>As</w:t>
      </w:r>
      <w:r w:rsidR="00741944" w:rsidRPr="0058422F">
        <w:rPr>
          <w:lang w:val="en-US"/>
        </w:rPr>
        <w:t xml:space="preserve"> a final </w:t>
      </w:r>
      <w:r w:rsidRPr="0058422F">
        <w:rPr>
          <w:lang w:val="en-US"/>
        </w:rPr>
        <w:t>point,</w:t>
      </w:r>
      <w:r w:rsidR="00741944" w:rsidRPr="0058422F">
        <w:rPr>
          <w:lang w:val="en-US"/>
        </w:rPr>
        <w:t xml:space="preserve"> we get</w:t>
      </w:r>
    </w:p>
    <w:p w:rsidR="00456443" w:rsidRPr="0058422F" w:rsidRDefault="009B2006" w:rsidP="0058422F">
      <w:pPr>
        <w:pStyle w:val="BodyText"/>
        <w:spacing w:after="0"/>
        <w:ind w:right="120"/>
        <w:jc w:val="both"/>
        <w:rPr>
          <w:lang w:val="en-US"/>
        </w:rPr>
      </w:pPr>
      <w:r w:rsidRPr="0058422F">
        <w:rPr>
          <w:position w:val="-24"/>
        </w:rPr>
        <w:object w:dxaOrig="3580" w:dyaOrig="620">
          <v:shape id="_x0000_i1032" type="#_x0000_t75" style="width:204pt;height:30.75pt" o:ole="">
            <v:imagedata r:id="rId24" o:title=""/>
          </v:shape>
          <o:OLEObject Type="Embed" ProgID="Equation.DSMT4" ShapeID="_x0000_i1032" DrawAspect="Content" ObjectID="_1708535316" r:id="rId25"/>
        </w:object>
      </w:r>
      <w:r w:rsidR="00A52A67" w:rsidRPr="0058422F">
        <w:rPr>
          <w:position w:val="-24"/>
          <w:lang w:val="en-US"/>
        </w:rPr>
        <w:tab/>
      </w:r>
      <w:r w:rsidR="00A52A67" w:rsidRPr="0058422F">
        <w:rPr>
          <w:position w:val="-24"/>
          <w:lang w:val="en-US"/>
        </w:rPr>
        <w:tab/>
      </w:r>
      <w:r w:rsidR="00A52A67" w:rsidRPr="0058422F">
        <w:rPr>
          <w:position w:val="-24"/>
          <w:lang w:val="en-US"/>
        </w:rPr>
        <w:tab/>
      </w:r>
      <w:r w:rsidR="00A52A67" w:rsidRPr="0058422F">
        <w:rPr>
          <w:position w:val="-24"/>
          <w:lang w:val="en-US"/>
        </w:rPr>
        <w:tab/>
      </w:r>
      <w:r w:rsidR="00A52A67" w:rsidRPr="0058422F">
        <w:rPr>
          <w:position w:val="-24"/>
          <w:lang w:val="en-US"/>
        </w:rPr>
        <w:tab/>
      </w:r>
      <w:r w:rsidR="00A52A67" w:rsidRPr="0058422F">
        <w:rPr>
          <w:position w:val="-24"/>
          <w:lang w:val="en-US"/>
        </w:rPr>
        <w:tab/>
      </w:r>
      <w:r w:rsidR="00D510A8">
        <w:rPr>
          <w:position w:val="-24"/>
          <w:lang w:val="en-US"/>
        </w:rPr>
        <w:t xml:space="preserve">          </w:t>
      </w:r>
      <w:r w:rsidR="00A52A67" w:rsidRPr="0058422F">
        <w:rPr>
          <w:position w:val="-24"/>
          <w:lang w:val="en-US"/>
        </w:rPr>
        <w:t>(8)</w:t>
      </w:r>
    </w:p>
    <w:p w:rsidR="002677B1" w:rsidRDefault="005D5D60" w:rsidP="0058422F">
      <w:pPr>
        <w:pStyle w:val="BodyText"/>
        <w:spacing w:after="0"/>
        <w:ind w:right="120" w:firstLine="720"/>
        <w:jc w:val="both"/>
        <w:rPr>
          <w:lang w:val="en-US"/>
        </w:rPr>
      </w:pPr>
      <w:r w:rsidRPr="0058422F">
        <w:rPr>
          <w:lang w:val="en-US"/>
        </w:rPr>
        <w:t xml:space="preserve">The proposed reaching laws µ bring the system on to the slidng line,by dereasing the value of µ ,causes a delay </w:t>
      </w:r>
      <w:r w:rsidR="00984331" w:rsidRPr="0058422F">
        <w:rPr>
          <w:lang w:val="en-US"/>
        </w:rPr>
        <w:t>in</w:t>
      </w:r>
      <w:r w:rsidRPr="0058422F">
        <w:rPr>
          <w:lang w:val="en-US"/>
        </w:rPr>
        <w:t xml:space="preserve"> approaching on to the sliding line,</w:t>
      </w:r>
      <w:r w:rsidR="005F2BC0" w:rsidRPr="0058422F">
        <w:rPr>
          <w:lang w:val="en-US"/>
        </w:rPr>
        <w:t xml:space="preserve"> </w:t>
      </w:r>
      <w:r w:rsidRPr="0058422F">
        <w:rPr>
          <w:lang w:val="en-US"/>
        </w:rPr>
        <w:t xml:space="preserve">if µ value increases the </w:t>
      </w:r>
      <w:r w:rsidR="000F054D" w:rsidRPr="0058422F">
        <w:rPr>
          <w:lang w:val="en-US"/>
        </w:rPr>
        <w:t>speed of the system states</w:t>
      </w:r>
      <w:r w:rsidR="00441E03" w:rsidRPr="0058422F">
        <w:rPr>
          <w:lang w:val="en-US"/>
        </w:rPr>
        <w:t xml:space="preserve"> </w:t>
      </w:r>
      <w:r w:rsidRPr="0058422F">
        <w:rPr>
          <w:lang w:val="en-US"/>
        </w:rPr>
        <w:t xml:space="preserve"> on the trajectory path, whereever the intial conditions of states</w:t>
      </w:r>
      <w:r w:rsidR="00984331" w:rsidRPr="0058422F">
        <w:rPr>
          <w:lang w:val="en-US"/>
        </w:rPr>
        <w:t xml:space="preserve">. </w:t>
      </w:r>
      <w:r w:rsidRPr="0058422F">
        <w:rPr>
          <w:lang w:val="en-US"/>
        </w:rPr>
        <w:t xml:space="preserve"> σ makes the states</w:t>
      </w:r>
      <w:r w:rsidR="00441E03" w:rsidRPr="0058422F">
        <w:rPr>
          <w:lang w:val="en-US"/>
        </w:rPr>
        <w:t xml:space="preserve"> </w:t>
      </w:r>
      <w:r w:rsidRPr="0058422F">
        <w:rPr>
          <w:lang w:val="en-US"/>
        </w:rPr>
        <w:t>to fast speed kept. If the value of σ reduces</w:t>
      </w:r>
      <w:r w:rsidR="00671184" w:rsidRPr="0058422F">
        <w:rPr>
          <w:lang w:val="en-US"/>
        </w:rPr>
        <w:t>,</w:t>
      </w:r>
      <w:r w:rsidRPr="0058422F">
        <w:rPr>
          <w:lang w:val="en-US"/>
        </w:rPr>
        <w:t xml:space="preserve"> the chattering effect can be </w:t>
      </w:r>
      <w:r w:rsidR="00861AC6" w:rsidRPr="0058422F">
        <w:rPr>
          <w:lang w:val="en-US"/>
        </w:rPr>
        <w:t>minimized</w:t>
      </w:r>
      <w:r w:rsidR="00671184" w:rsidRPr="0058422F">
        <w:rPr>
          <w:lang w:val="en-US"/>
        </w:rPr>
        <w:t xml:space="preserve"> </w:t>
      </w:r>
      <w:r w:rsidR="000F054D" w:rsidRPr="0058422F">
        <w:rPr>
          <w:lang w:val="en-US"/>
        </w:rPr>
        <w:t>and the</w:t>
      </w:r>
      <w:r w:rsidRPr="0058422F">
        <w:rPr>
          <w:lang w:val="en-US"/>
        </w:rPr>
        <w:t xml:space="preserve"> reaching time kept fast by </w:t>
      </w:r>
      <w:r w:rsidR="00671184" w:rsidRPr="0058422F">
        <w:rPr>
          <w:lang w:val="en-US"/>
        </w:rPr>
        <w:t>appropriate</w:t>
      </w:r>
      <w:r w:rsidRPr="0058422F">
        <w:rPr>
          <w:lang w:val="en-US"/>
        </w:rPr>
        <w:t xml:space="preserve"> sel</w:t>
      </w:r>
      <w:r w:rsidR="00861AC6" w:rsidRPr="0058422F">
        <w:rPr>
          <w:lang w:val="en-US"/>
        </w:rPr>
        <w:t>e</w:t>
      </w:r>
      <w:r w:rsidRPr="0058422F">
        <w:rPr>
          <w:lang w:val="en-US"/>
        </w:rPr>
        <w:t>ction of σ and µ</w:t>
      </w:r>
      <w:r w:rsidR="00671184" w:rsidRPr="0058422F">
        <w:rPr>
          <w:lang w:val="en-US"/>
        </w:rPr>
        <w:t xml:space="preserve"> values</w:t>
      </w:r>
      <w:r w:rsidR="002F7C5B" w:rsidRPr="0058422F">
        <w:rPr>
          <w:lang w:val="en-US"/>
        </w:rPr>
        <w:t>, and</w:t>
      </w:r>
      <w:r w:rsidRPr="0058422F">
        <w:rPr>
          <w:lang w:val="en-US"/>
        </w:rPr>
        <w:t xml:space="preserve"> reduces the chattering at the orign of the slidng surface.</w:t>
      </w:r>
      <w:r w:rsidR="00861AC6" w:rsidRPr="0058422F">
        <w:rPr>
          <w:lang w:val="en-US"/>
        </w:rPr>
        <w:t xml:space="preserve"> </w:t>
      </w:r>
      <w:r w:rsidR="00441E03" w:rsidRPr="0058422F">
        <w:rPr>
          <w:lang w:val="en-US"/>
        </w:rPr>
        <w:t>The</w:t>
      </w:r>
      <w:r w:rsidRPr="0058422F">
        <w:rPr>
          <w:lang w:val="en-US"/>
        </w:rPr>
        <w:t xml:space="preserve"> absolute values of </w:t>
      </w:r>
      <w:r w:rsidR="00441E03" w:rsidRPr="0058422F">
        <w:rPr>
          <w:lang w:val="en-US"/>
        </w:rPr>
        <w:t>the‘s’</w:t>
      </w:r>
      <w:r w:rsidR="005F2BC0" w:rsidRPr="0058422F">
        <w:rPr>
          <w:lang w:val="en-US"/>
        </w:rPr>
        <w:t xml:space="preserve"> bring </w:t>
      </w:r>
      <w:r w:rsidR="00441E03" w:rsidRPr="0058422F">
        <w:rPr>
          <w:lang w:val="en-US"/>
        </w:rPr>
        <w:t>the stabilty</w:t>
      </w:r>
      <w:r w:rsidRPr="0058422F">
        <w:rPr>
          <w:lang w:val="en-US"/>
        </w:rPr>
        <w:t xml:space="preserve"> of the</w:t>
      </w:r>
      <w:r w:rsidR="003F2311" w:rsidRPr="0058422F">
        <w:rPr>
          <w:lang w:val="en-US"/>
        </w:rPr>
        <w:t xml:space="preserve"> system</w:t>
      </w:r>
      <w:r w:rsidR="005F2BC0" w:rsidRPr="0058422F">
        <w:rPr>
          <w:lang w:val="en-US"/>
        </w:rPr>
        <w:t xml:space="preserve"> </w:t>
      </w:r>
      <w:r w:rsidR="002F7C5B" w:rsidRPr="0058422F">
        <w:rPr>
          <w:lang w:val="en-US"/>
        </w:rPr>
        <w:t>on the</w:t>
      </w:r>
      <w:r w:rsidR="00441E03" w:rsidRPr="0058422F">
        <w:rPr>
          <w:lang w:val="en-US"/>
        </w:rPr>
        <w:t xml:space="preserve"> </w:t>
      </w:r>
      <w:r w:rsidRPr="0058422F">
        <w:rPr>
          <w:lang w:val="en-US"/>
        </w:rPr>
        <w:t>switching surface.</w:t>
      </w:r>
    </w:p>
    <w:p w:rsidR="0058422F" w:rsidRDefault="0058422F" w:rsidP="0058422F">
      <w:pPr>
        <w:pStyle w:val="BodyText"/>
        <w:spacing w:after="0"/>
        <w:ind w:right="120" w:firstLine="720"/>
        <w:jc w:val="both"/>
        <w:rPr>
          <w:lang w:val="en-US"/>
        </w:rPr>
      </w:pPr>
    </w:p>
    <w:p w:rsidR="0058422F" w:rsidRPr="0058422F" w:rsidRDefault="0058422F" w:rsidP="0058422F">
      <w:pPr>
        <w:pStyle w:val="BodyText"/>
        <w:spacing w:after="0"/>
        <w:ind w:right="120" w:firstLine="720"/>
        <w:jc w:val="both"/>
        <w:rPr>
          <w:lang w:val="en-US"/>
        </w:rPr>
      </w:pPr>
    </w:p>
    <w:p w:rsidR="00B17333" w:rsidRPr="00B962E3" w:rsidRDefault="009D555B" w:rsidP="00845E2A">
      <w:pPr>
        <w:pStyle w:val="BodyText"/>
        <w:spacing w:after="0"/>
        <w:ind w:right="120"/>
        <w:jc w:val="both"/>
        <w:rPr>
          <w:b/>
          <w:sz w:val="16"/>
          <w:szCs w:val="16"/>
          <w:lang w:val="en-US"/>
        </w:rPr>
      </w:pPr>
      <w:r w:rsidRPr="00B962E3">
        <w:rPr>
          <w:b/>
          <w:sz w:val="16"/>
          <w:szCs w:val="16"/>
          <w:lang w:val="en-US"/>
        </w:rPr>
        <w:t xml:space="preserve">2.1 </w:t>
      </w:r>
      <w:r w:rsidR="0089579C" w:rsidRPr="00B962E3">
        <w:rPr>
          <w:b/>
          <w:sz w:val="16"/>
          <w:szCs w:val="16"/>
          <w:lang w:val="en-US"/>
        </w:rPr>
        <w:t>SMC</w:t>
      </w:r>
      <w:r w:rsidR="003A3C3A" w:rsidRPr="00B962E3">
        <w:rPr>
          <w:b/>
          <w:sz w:val="16"/>
          <w:szCs w:val="16"/>
          <w:lang w:val="en-US"/>
        </w:rPr>
        <w:t xml:space="preserve"> with </w:t>
      </w:r>
      <w:r w:rsidR="00452CEA" w:rsidRPr="00B962E3">
        <w:rPr>
          <w:b/>
          <w:sz w:val="16"/>
          <w:szCs w:val="16"/>
          <w:lang w:val="en-US"/>
        </w:rPr>
        <w:t>R</w:t>
      </w:r>
      <w:r w:rsidR="003A3C3A" w:rsidRPr="00B962E3">
        <w:rPr>
          <w:b/>
          <w:sz w:val="16"/>
          <w:szCs w:val="16"/>
          <w:lang w:val="en-US"/>
        </w:rPr>
        <w:t>obsut Reaching Law</w:t>
      </w:r>
    </w:p>
    <w:p w:rsidR="0058422F" w:rsidRPr="0058422F" w:rsidRDefault="0058422F" w:rsidP="009D555B">
      <w:pPr>
        <w:pStyle w:val="BodyText"/>
        <w:spacing w:after="0"/>
        <w:ind w:left="8370" w:right="120"/>
        <w:rPr>
          <w:lang w:val="en-US"/>
        </w:rPr>
      </w:pPr>
    </w:p>
    <w:p w:rsidR="00B17333" w:rsidRDefault="00B17333" w:rsidP="0058422F">
      <w:pPr>
        <w:pStyle w:val="BodyText"/>
        <w:spacing w:after="0"/>
        <w:ind w:right="120"/>
        <w:rPr>
          <w:lang w:val="en-US"/>
        </w:rPr>
      </w:pPr>
      <w:r w:rsidRPr="0058422F">
        <w:rPr>
          <w:lang w:val="en-US"/>
        </w:rPr>
        <w:t xml:space="preserve">Slidng mode control with </w:t>
      </w:r>
      <w:r w:rsidR="006F3B6C">
        <w:rPr>
          <w:lang w:val="en-US"/>
        </w:rPr>
        <w:t xml:space="preserve">robust </w:t>
      </w:r>
      <w:r w:rsidR="006F3B6C" w:rsidRPr="0058422F">
        <w:rPr>
          <w:lang w:val="en-US"/>
        </w:rPr>
        <w:t>reaching</w:t>
      </w:r>
      <w:r w:rsidRPr="0058422F">
        <w:rPr>
          <w:lang w:val="en-US"/>
        </w:rPr>
        <w:t xml:space="preserve"> law</w:t>
      </w:r>
      <w:r w:rsidR="00ED2EE0" w:rsidRPr="0058422F">
        <w:rPr>
          <w:lang w:val="en-US"/>
        </w:rPr>
        <w:t xml:space="preserve"> is given by</w:t>
      </w:r>
    </w:p>
    <w:p w:rsidR="004E1D97" w:rsidRPr="0058422F" w:rsidRDefault="004E1D97" w:rsidP="0058422F">
      <w:pPr>
        <w:pStyle w:val="BodyText"/>
        <w:spacing w:after="0"/>
        <w:ind w:right="120"/>
        <w:rPr>
          <w:lang w:val="en-US"/>
        </w:rPr>
      </w:pPr>
    </w:p>
    <w:p w:rsidR="00ED2EE0" w:rsidRPr="0058422F" w:rsidRDefault="00371ACA" w:rsidP="0058422F">
      <w:pPr>
        <w:pStyle w:val="BodyText"/>
        <w:spacing w:after="0"/>
        <w:ind w:right="120"/>
        <w:rPr>
          <w:lang w:val="en-US"/>
        </w:rPr>
      </w:pPr>
      <w:r w:rsidRPr="0058422F">
        <w:rPr>
          <w:lang w:val="en-US"/>
        </w:rPr>
        <w:t>State variable eqaution is given by</w:t>
      </w:r>
    </w:p>
    <w:p w:rsidR="00452CEA" w:rsidRPr="0058422F" w:rsidRDefault="00671184" w:rsidP="0058422F">
      <w:pPr>
        <w:pStyle w:val="BodyText"/>
        <w:spacing w:after="0"/>
        <w:ind w:right="120"/>
        <w:jc w:val="both"/>
        <w:rPr>
          <w:position w:val="-60"/>
          <w:lang w:val="en-US"/>
        </w:rPr>
      </w:pPr>
      <w:r w:rsidRPr="0058422F">
        <w:rPr>
          <w:position w:val="-60"/>
        </w:rPr>
        <w:object w:dxaOrig="1460" w:dyaOrig="1320">
          <v:shape id="_x0000_i1033" type="#_x0000_t75" style="width:72.75pt;height:55.5pt" o:ole="">
            <v:imagedata r:id="rId26" o:title=""/>
          </v:shape>
          <o:OLEObject Type="Embed" ProgID="Equation.DSMT4" ShapeID="_x0000_i1033" DrawAspect="Content" ObjectID="_1708535317" r:id="rId27"/>
        </w:object>
      </w:r>
      <w:r w:rsidR="00371ACA" w:rsidRPr="0058422F">
        <w:rPr>
          <w:position w:val="-60"/>
          <w:lang w:val="en-US"/>
        </w:rPr>
        <w:tab/>
      </w:r>
      <w:r w:rsidR="00371ACA" w:rsidRPr="0058422F">
        <w:rPr>
          <w:position w:val="-60"/>
          <w:lang w:val="en-US"/>
        </w:rPr>
        <w:tab/>
      </w:r>
      <w:r w:rsidR="00371ACA" w:rsidRPr="0058422F">
        <w:rPr>
          <w:position w:val="-60"/>
          <w:lang w:val="en-US"/>
        </w:rPr>
        <w:tab/>
      </w:r>
      <w:r w:rsidR="00371ACA" w:rsidRPr="0058422F">
        <w:rPr>
          <w:position w:val="-60"/>
          <w:lang w:val="en-US"/>
        </w:rPr>
        <w:tab/>
      </w:r>
      <w:r w:rsidR="00371ACA" w:rsidRPr="0058422F">
        <w:rPr>
          <w:position w:val="-60"/>
          <w:lang w:val="en-US"/>
        </w:rPr>
        <w:tab/>
      </w:r>
      <w:r w:rsidR="00371ACA" w:rsidRPr="0058422F">
        <w:rPr>
          <w:position w:val="-60"/>
          <w:lang w:val="en-US"/>
        </w:rPr>
        <w:tab/>
      </w:r>
      <w:r w:rsidR="00371ACA" w:rsidRPr="0058422F">
        <w:rPr>
          <w:position w:val="-60"/>
          <w:lang w:val="en-US"/>
        </w:rPr>
        <w:tab/>
      </w:r>
      <w:r w:rsidR="00371ACA" w:rsidRPr="0058422F">
        <w:rPr>
          <w:position w:val="-60"/>
          <w:lang w:val="en-US"/>
        </w:rPr>
        <w:tab/>
      </w:r>
      <w:r w:rsidR="00371ACA" w:rsidRPr="0058422F">
        <w:rPr>
          <w:position w:val="-60"/>
          <w:lang w:val="en-US"/>
        </w:rPr>
        <w:tab/>
      </w:r>
      <w:r w:rsidR="00D510A8">
        <w:rPr>
          <w:position w:val="-60"/>
          <w:lang w:val="en-US"/>
        </w:rPr>
        <w:t xml:space="preserve">  </w:t>
      </w:r>
      <w:r w:rsidR="006F75A2">
        <w:rPr>
          <w:position w:val="-60"/>
          <w:lang w:val="en-US"/>
        </w:rPr>
        <w:t xml:space="preserve">  </w:t>
      </w:r>
      <w:r w:rsidR="00D510A8">
        <w:rPr>
          <w:position w:val="-60"/>
          <w:lang w:val="en-US"/>
        </w:rPr>
        <w:t xml:space="preserve">   </w:t>
      </w:r>
      <w:r w:rsidR="0053187D">
        <w:rPr>
          <w:position w:val="-60"/>
          <w:lang w:val="en-US"/>
        </w:rPr>
        <w:t xml:space="preserve"> </w:t>
      </w:r>
      <w:r w:rsidR="00D510A8">
        <w:rPr>
          <w:position w:val="-60"/>
          <w:lang w:val="en-US"/>
        </w:rPr>
        <w:t xml:space="preserve"> </w:t>
      </w:r>
      <w:r w:rsidR="00371ACA" w:rsidRPr="0058422F">
        <w:rPr>
          <w:position w:val="-60"/>
          <w:lang w:val="en-US"/>
        </w:rPr>
        <w:t>(9)</w:t>
      </w:r>
    </w:p>
    <w:p w:rsidR="001B14A3" w:rsidRDefault="001B14A3" w:rsidP="0058422F">
      <w:pPr>
        <w:pStyle w:val="BodyText"/>
        <w:spacing w:after="0"/>
        <w:ind w:right="120"/>
        <w:jc w:val="both"/>
        <w:rPr>
          <w:position w:val="-60"/>
          <w:lang w:val="en-US"/>
        </w:rPr>
      </w:pPr>
      <w:r w:rsidRPr="0058422F">
        <w:rPr>
          <w:position w:val="-60"/>
          <w:lang w:val="en-US"/>
        </w:rPr>
        <w:t>Where X</w:t>
      </w:r>
      <w:r w:rsidRPr="0058422F">
        <w:rPr>
          <w:position w:val="-60"/>
          <w:vertAlign w:val="subscript"/>
          <w:lang w:val="en-US"/>
        </w:rPr>
        <w:t>1</w:t>
      </w:r>
      <w:r w:rsidRPr="0058422F">
        <w:rPr>
          <w:position w:val="-60"/>
          <w:lang w:val="en-US"/>
        </w:rPr>
        <w:t xml:space="preserve"> X</w:t>
      </w:r>
      <w:r w:rsidRPr="0058422F">
        <w:rPr>
          <w:position w:val="-60"/>
          <w:vertAlign w:val="subscript"/>
          <w:lang w:val="en-US"/>
        </w:rPr>
        <w:t>2</w:t>
      </w:r>
      <w:r w:rsidRPr="0058422F">
        <w:rPr>
          <w:position w:val="-60"/>
          <w:lang w:val="en-US"/>
        </w:rPr>
        <w:t xml:space="preserve">  and X</w:t>
      </w:r>
      <w:r w:rsidRPr="0058422F">
        <w:rPr>
          <w:position w:val="-60"/>
          <w:vertAlign w:val="subscript"/>
          <w:lang w:val="en-US"/>
        </w:rPr>
        <w:t>3</w:t>
      </w:r>
      <w:r w:rsidRPr="0058422F">
        <w:rPr>
          <w:position w:val="-60"/>
          <w:lang w:val="en-US"/>
        </w:rPr>
        <w:t xml:space="preserve"> are state variables.</w:t>
      </w:r>
      <w:r w:rsidR="009264E1" w:rsidRPr="0058422F">
        <w:rPr>
          <w:position w:val="-60"/>
          <w:lang w:val="en-US"/>
        </w:rPr>
        <w:t xml:space="preserve"> </w:t>
      </w:r>
    </w:p>
    <w:p w:rsidR="006F3B6C" w:rsidRPr="0058422F" w:rsidRDefault="006F3B6C" w:rsidP="0058422F">
      <w:pPr>
        <w:pStyle w:val="BodyText"/>
        <w:spacing w:after="0"/>
        <w:ind w:right="120"/>
        <w:jc w:val="both"/>
        <w:rPr>
          <w:position w:val="-60"/>
          <w:lang w:val="en-US"/>
        </w:rPr>
      </w:pPr>
    </w:p>
    <w:p w:rsidR="00200C48" w:rsidRPr="0058422F" w:rsidRDefault="00200C48" w:rsidP="0058422F">
      <w:pPr>
        <w:pStyle w:val="ListParagraph"/>
        <w:numPr>
          <w:ilvl w:val="1"/>
          <w:numId w:val="26"/>
        </w:numPr>
        <w:autoSpaceDE w:val="0"/>
        <w:autoSpaceDN w:val="0"/>
        <w:adjustRightInd w:val="0"/>
        <w:spacing w:after="0" w:line="240" w:lineRule="auto"/>
        <w:rPr>
          <w:rFonts w:ascii="Times New Roman" w:hAnsi="Times New Roman"/>
          <w:sz w:val="20"/>
          <w:szCs w:val="20"/>
        </w:rPr>
      </w:pPr>
      <w:r w:rsidRPr="0058422F">
        <w:rPr>
          <w:rFonts w:ascii="Times New Roman" w:hAnsi="Times New Roman"/>
          <w:iCs/>
          <w:sz w:val="20"/>
          <w:szCs w:val="20"/>
        </w:rPr>
        <w:t xml:space="preserve"> </w:t>
      </w:r>
      <w:r w:rsidRPr="006F3B6C">
        <w:rPr>
          <w:rFonts w:ascii="Times New Roman" w:hAnsi="Times New Roman"/>
          <w:b/>
          <w:sz w:val="20"/>
          <w:szCs w:val="20"/>
        </w:rPr>
        <w:t>The constant plus proportional rate reaching law or traditional reaching law</w:t>
      </w:r>
      <w:r w:rsidR="003A3C3A" w:rsidRPr="0058422F">
        <w:rPr>
          <w:rFonts w:ascii="Times New Roman" w:hAnsi="Times New Roman"/>
          <w:sz w:val="20"/>
          <w:szCs w:val="20"/>
        </w:rPr>
        <w:t>:</w:t>
      </w:r>
    </w:p>
    <w:p w:rsidR="00200C48" w:rsidRPr="0058422F" w:rsidRDefault="00200C48" w:rsidP="0058422F">
      <w:pPr>
        <w:pStyle w:val="BodyText"/>
        <w:spacing w:after="0"/>
        <w:ind w:right="120"/>
        <w:jc w:val="both"/>
        <w:rPr>
          <w:bCs/>
          <w:position w:val="-10"/>
          <w:lang w:val="en-US"/>
        </w:rPr>
      </w:pPr>
      <w:r w:rsidRPr="0058422F">
        <w:rPr>
          <w:b/>
          <w:bCs/>
          <w:position w:val="-10"/>
          <w:lang w:val="en-US"/>
        </w:rPr>
        <w:t xml:space="preserve">      </w:t>
      </w:r>
      <w:r w:rsidR="004445A1" w:rsidRPr="0058422F">
        <w:rPr>
          <w:b/>
          <w:bCs/>
          <w:position w:val="-10"/>
        </w:rPr>
        <w:object w:dxaOrig="1820" w:dyaOrig="360">
          <v:shape id="_x0000_i1034" type="#_x0000_t75" style="width:90.75pt;height:13.5pt" o:ole="">
            <v:imagedata r:id="rId28" o:title=""/>
          </v:shape>
          <o:OLEObject Type="Embed" ProgID="Equation.DSMT4" ShapeID="_x0000_i1034" DrawAspect="Content" ObjectID="_1708535318" r:id="rId29"/>
        </w:object>
      </w:r>
      <w:r w:rsidR="00371ACA" w:rsidRPr="0058422F">
        <w:rPr>
          <w:b/>
          <w:bCs/>
          <w:position w:val="-10"/>
          <w:lang w:val="en-US"/>
        </w:rPr>
        <w:tab/>
      </w:r>
      <w:r w:rsidR="00371ACA" w:rsidRPr="0058422F">
        <w:rPr>
          <w:b/>
          <w:bCs/>
          <w:position w:val="-10"/>
          <w:lang w:val="en-US"/>
        </w:rPr>
        <w:tab/>
      </w:r>
      <w:r w:rsidR="00371ACA" w:rsidRPr="0058422F">
        <w:rPr>
          <w:b/>
          <w:bCs/>
          <w:position w:val="-10"/>
          <w:lang w:val="en-US"/>
        </w:rPr>
        <w:tab/>
      </w:r>
      <w:r w:rsidR="00371ACA" w:rsidRPr="0058422F">
        <w:rPr>
          <w:b/>
          <w:bCs/>
          <w:position w:val="-10"/>
          <w:lang w:val="en-US"/>
        </w:rPr>
        <w:tab/>
      </w:r>
      <w:r w:rsidR="00371ACA" w:rsidRPr="0058422F">
        <w:rPr>
          <w:b/>
          <w:bCs/>
          <w:position w:val="-10"/>
          <w:lang w:val="en-US"/>
        </w:rPr>
        <w:tab/>
      </w:r>
      <w:r w:rsidR="00371ACA" w:rsidRPr="0058422F">
        <w:rPr>
          <w:b/>
          <w:bCs/>
          <w:position w:val="-10"/>
          <w:lang w:val="en-US"/>
        </w:rPr>
        <w:tab/>
      </w:r>
      <w:r w:rsidR="00371ACA" w:rsidRPr="0058422F">
        <w:rPr>
          <w:b/>
          <w:bCs/>
          <w:position w:val="-10"/>
          <w:lang w:val="en-US"/>
        </w:rPr>
        <w:tab/>
      </w:r>
      <w:r w:rsidR="00371ACA" w:rsidRPr="0058422F">
        <w:rPr>
          <w:b/>
          <w:bCs/>
          <w:position w:val="-10"/>
          <w:lang w:val="en-US"/>
        </w:rPr>
        <w:tab/>
      </w:r>
      <w:r w:rsidR="00371ACA" w:rsidRPr="0058422F">
        <w:rPr>
          <w:b/>
          <w:bCs/>
          <w:position w:val="-10"/>
          <w:lang w:val="en-US"/>
        </w:rPr>
        <w:tab/>
      </w:r>
      <w:r w:rsidR="00D510A8">
        <w:rPr>
          <w:b/>
          <w:bCs/>
          <w:position w:val="-10"/>
          <w:lang w:val="en-US"/>
        </w:rPr>
        <w:t xml:space="preserve">    </w:t>
      </w:r>
      <w:r w:rsidR="0053187D">
        <w:rPr>
          <w:b/>
          <w:bCs/>
          <w:position w:val="-10"/>
          <w:lang w:val="en-US"/>
        </w:rPr>
        <w:t xml:space="preserve">   </w:t>
      </w:r>
      <w:r w:rsidR="00D510A8">
        <w:rPr>
          <w:b/>
          <w:bCs/>
          <w:position w:val="-10"/>
          <w:lang w:val="en-US"/>
        </w:rPr>
        <w:t xml:space="preserve"> </w:t>
      </w:r>
      <w:r w:rsidR="00371ACA" w:rsidRPr="0058422F">
        <w:rPr>
          <w:bCs/>
          <w:position w:val="-10"/>
          <w:lang w:val="en-US"/>
        </w:rPr>
        <w:t>(10)</w:t>
      </w:r>
    </w:p>
    <w:p w:rsidR="00501A49" w:rsidRPr="0058422F" w:rsidRDefault="00501A49" w:rsidP="0058422F">
      <w:pPr>
        <w:pStyle w:val="BodyText"/>
        <w:spacing w:after="0"/>
        <w:ind w:right="120"/>
        <w:jc w:val="both"/>
        <w:rPr>
          <w:position w:val="-60"/>
          <w:lang w:val="en-US"/>
        </w:rPr>
      </w:pPr>
      <w:r w:rsidRPr="0058422F">
        <w:rPr>
          <w:bCs/>
          <w:position w:val="-10"/>
          <w:lang w:val="en-US"/>
        </w:rPr>
        <w:t>Q &gt;</w:t>
      </w:r>
      <w:r w:rsidR="00671184" w:rsidRPr="0058422F">
        <w:rPr>
          <w:bCs/>
          <w:position w:val="-10"/>
          <w:lang w:val="en-US"/>
        </w:rPr>
        <w:t xml:space="preserve"> </w:t>
      </w:r>
      <w:r w:rsidRPr="0058422F">
        <w:rPr>
          <w:bCs/>
          <w:position w:val="-10"/>
          <w:lang w:val="en-US"/>
        </w:rPr>
        <w:t>0 and K&gt;</w:t>
      </w:r>
      <w:r w:rsidR="00671184" w:rsidRPr="0058422F">
        <w:rPr>
          <w:bCs/>
          <w:position w:val="-10"/>
          <w:lang w:val="en-US"/>
        </w:rPr>
        <w:t xml:space="preserve"> </w:t>
      </w:r>
      <w:r w:rsidRPr="0058422F">
        <w:rPr>
          <w:bCs/>
          <w:position w:val="-10"/>
          <w:lang w:val="en-US"/>
        </w:rPr>
        <w:t>0 are positive constants</w:t>
      </w:r>
    </w:p>
    <w:p w:rsidR="001A51AF" w:rsidRPr="0058422F" w:rsidRDefault="001A51AF" w:rsidP="0058422F">
      <w:pPr>
        <w:pStyle w:val="BodyText"/>
        <w:spacing w:after="0"/>
        <w:ind w:right="120"/>
        <w:jc w:val="both"/>
        <w:rPr>
          <w:position w:val="-14"/>
          <w:lang w:val="en-US"/>
        </w:rPr>
      </w:pPr>
      <w:r w:rsidRPr="0058422F">
        <w:rPr>
          <w:position w:val="-14"/>
        </w:rPr>
        <w:object w:dxaOrig="4900" w:dyaOrig="400">
          <v:shape id="_x0000_i1035" type="#_x0000_t75" style="width:245.25pt;height:20.25pt" o:ole="">
            <v:imagedata r:id="rId30" o:title=""/>
          </v:shape>
          <o:OLEObject Type="Embed" ProgID="Equation.DSMT4" ShapeID="_x0000_i1035" DrawAspect="Content" ObjectID="_1708535319" r:id="rId31"/>
        </w:object>
      </w:r>
      <w:r w:rsidR="00371ACA" w:rsidRPr="0058422F">
        <w:rPr>
          <w:position w:val="-14"/>
          <w:lang w:val="en-US"/>
        </w:rPr>
        <w:tab/>
      </w:r>
      <w:r w:rsidR="00371ACA" w:rsidRPr="0058422F">
        <w:rPr>
          <w:position w:val="-14"/>
          <w:lang w:val="en-US"/>
        </w:rPr>
        <w:tab/>
      </w:r>
      <w:r w:rsidR="00371ACA" w:rsidRPr="0058422F">
        <w:rPr>
          <w:position w:val="-14"/>
          <w:lang w:val="en-US"/>
        </w:rPr>
        <w:tab/>
      </w:r>
      <w:r w:rsidR="00371ACA" w:rsidRPr="0058422F">
        <w:rPr>
          <w:position w:val="-14"/>
          <w:lang w:val="en-US"/>
        </w:rPr>
        <w:tab/>
      </w:r>
      <w:r w:rsidR="00371ACA" w:rsidRPr="0058422F">
        <w:rPr>
          <w:position w:val="-14"/>
          <w:lang w:val="en-US"/>
        </w:rPr>
        <w:tab/>
      </w:r>
      <w:r w:rsidR="00D510A8">
        <w:rPr>
          <w:position w:val="-14"/>
          <w:lang w:val="en-US"/>
        </w:rPr>
        <w:t xml:space="preserve">     </w:t>
      </w:r>
      <w:r w:rsidR="0053187D">
        <w:rPr>
          <w:position w:val="-14"/>
          <w:lang w:val="en-US"/>
        </w:rPr>
        <w:t xml:space="preserve">  </w:t>
      </w:r>
      <w:r w:rsidR="00D510A8">
        <w:rPr>
          <w:position w:val="-14"/>
          <w:lang w:val="en-US"/>
        </w:rPr>
        <w:t xml:space="preserve"> </w:t>
      </w:r>
      <w:r w:rsidR="00371ACA" w:rsidRPr="0058422F">
        <w:rPr>
          <w:position w:val="-14"/>
          <w:lang w:val="en-US"/>
        </w:rPr>
        <w:t>(11)</w:t>
      </w:r>
    </w:p>
    <w:p w:rsidR="004926A4" w:rsidRPr="0058422F" w:rsidRDefault="004926A4" w:rsidP="0058422F">
      <w:pPr>
        <w:pStyle w:val="BodyText"/>
        <w:spacing w:after="0"/>
        <w:ind w:right="120"/>
        <w:jc w:val="both"/>
        <w:rPr>
          <w:position w:val="-14"/>
          <w:lang w:val="en-US"/>
        </w:rPr>
      </w:pPr>
      <w:r w:rsidRPr="0058422F">
        <w:rPr>
          <w:position w:val="-14"/>
          <w:lang w:val="en-US"/>
        </w:rPr>
        <w:t>Using equation (1) and (11</w:t>
      </w:r>
      <w:r w:rsidR="00501A49" w:rsidRPr="0058422F">
        <w:rPr>
          <w:position w:val="-14"/>
          <w:lang w:val="en-US"/>
        </w:rPr>
        <w:t>)</w:t>
      </w:r>
      <w:r w:rsidR="00D41934" w:rsidRPr="0058422F">
        <w:rPr>
          <w:position w:val="-14"/>
          <w:lang w:val="en-US"/>
        </w:rPr>
        <w:t>, we</w:t>
      </w:r>
      <w:r w:rsidRPr="0058422F">
        <w:rPr>
          <w:position w:val="-14"/>
          <w:lang w:val="en-US"/>
        </w:rPr>
        <w:t xml:space="preserve"> get</w:t>
      </w:r>
      <w:r w:rsidR="00501A49" w:rsidRPr="0058422F">
        <w:rPr>
          <w:position w:val="-14"/>
          <w:lang w:val="en-US"/>
        </w:rPr>
        <w:t xml:space="preserve"> (Using Control Law)</w:t>
      </w:r>
    </w:p>
    <w:p w:rsidR="000E50AB" w:rsidRPr="0058422F" w:rsidRDefault="000E50AB" w:rsidP="0058422F">
      <w:pPr>
        <w:pStyle w:val="BodyText"/>
        <w:spacing w:after="0"/>
        <w:ind w:right="120"/>
        <w:jc w:val="both"/>
        <w:rPr>
          <w:lang w:val="en-US"/>
        </w:rPr>
      </w:pPr>
      <w:r w:rsidRPr="0058422F">
        <w:rPr>
          <w:position w:val="-20"/>
        </w:rPr>
        <w:object w:dxaOrig="5260" w:dyaOrig="520">
          <v:shape id="_x0000_i1036" type="#_x0000_t75" style="width:263.25pt;height:26.25pt" o:ole="">
            <v:imagedata r:id="rId32" o:title=""/>
          </v:shape>
          <o:OLEObject Type="Embed" ProgID="Equation.DSMT4" ShapeID="_x0000_i1036" DrawAspect="Content" ObjectID="_1708535320" r:id="rId33"/>
        </w:object>
      </w:r>
      <w:r w:rsidRPr="0058422F">
        <w:rPr>
          <w:lang w:val="en-US"/>
        </w:rPr>
        <w:tab/>
      </w:r>
      <w:r w:rsidRPr="0058422F">
        <w:rPr>
          <w:lang w:val="en-US"/>
        </w:rPr>
        <w:tab/>
      </w:r>
      <w:r w:rsidRPr="0058422F">
        <w:rPr>
          <w:lang w:val="en-US"/>
        </w:rPr>
        <w:tab/>
      </w:r>
      <w:r w:rsidRPr="0058422F">
        <w:rPr>
          <w:lang w:val="en-US"/>
        </w:rPr>
        <w:tab/>
      </w:r>
      <w:r w:rsidR="00D510A8">
        <w:rPr>
          <w:lang w:val="en-US"/>
        </w:rPr>
        <w:t xml:space="preserve">     </w:t>
      </w:r>
      <w:r w:rsidR="0053187D">
        <w:rPr>
          <w:lang w:val="en-US"/>
        </w:rPr>
        <w:t xml:space="preserve"> </w:t>
      </w:r>
      <w:r w:rsidR="00D510A8">
        <w:rPr>
          <w:lang w:val="en-US"/>
        </w:rPr>
        <w:t xml:space="preserve">  </w:t>
      </w:r>
      <w:r w:rsidRPr="0058422F">
        <w:rPr>
          <w:lang w:val="en-US"/>
        </w:rPr>
        <w:t>(12)</w:t>
      </w:r>
    </w:p>
    <w:p w:rsidR="00C16404" w:rsidRPr="0058422F" w:rsidRDefault="00EF6E16" w:rsidP="0058422F">
      <w:pPr>
        <w:pStyle w:val="BodyText"/>
        <w:spacing w:after="0"/>
        <w:ind w:right="120"/>
        <w:jc w:val="both"/>
        <w:rPr>
          <w:lang w:val="en-US"/>
        </w:rPr>
      </w:pPr>
      <w:r w:rsidRPr="0058422F">
        <w:rPr>
          <w:lang w:val="en-US"/>
        </w:rPr>
        <w:t>Where A and B are matrix coefficients of the step down converter parameters.</w:t>
      </w:r>
      <w:r w:rsidR="00C16404" w:rsidRPr="0058422F">
        <w:rPr>
          <w:lang w:val="en-US"/>
        </w:rPr>
        <w:t>Euation (12) represents the control law,</w:t>
      </w:r>
    </w:p>
    <w:p w:rsidR="00371ACA" w:rsidRPr="0058422F" w:rsidRDefault="00144F3B" w:rsidP="0058422F">
      <w:pPr>
        <w:pStyle w:val="BodyText"/>
        <w:spacing w:after="0"/>
        <w:ind w:right="120"/>
        <w:jc w:val="both"/>
        <w:rPr>
          <w:position w:val="-106"/>
          <w:lang w:val="en-US"/>
        </w:rPr>
      </w:pPr>
      <w:r w:rsidRPr="0058422F">
        <w:rPr>
          <w:position w:val="-106"/>
        </w:rPr>
        <w:object w:dxaOrig="7640" w:dyaOrig="1880">
          <v:shape id="_x0000_i1037" type="#_x0000_t75" style="width:369.75pt;height:80.25pt" o:ole="">
            <v:imagedata r:id="rId34" o:title=""/>
          </v:shape>
          <o:OLEObject Type="Embed" ProgID="Equation.DSMT4" ShapeID="_x0000_i1037" DrawAspect="Content" ObjectID="_1708535321" r:id="rId35"/>
        </w:object>
      </w:r>
      <w:r w:rsidR="00371ACA" w:rsidRPr="0058422F">
        <w:rPr>
          <w:position w:val="-106"/>
          <w:lang w:val="en-US"/>
        </w:rPr>
        <w:t xml:space="preserve">           </w:t>
      </w:r>
      <w:r w:rsidR="00D510A8">
        <w:rPr>
          <w:position w:val="-106"/>
          <w:lang w:val="en-US"/>
        </w:rPr>
        <w:t xml:space="preserve">      </w:t>
      </w:r>
      <w:r w:rsidR="00371ACA" w:rsidRPr="0058422F">
        <w:rPr>
          <w:position w:val="-106"/>
          <w:lang w:val="en-US"/>
        </w:rPr>
        <w:t>(1</w:t>
      </w:r>
      <w:r w:rsidR="000E50AB" w:rsidRPr="0058422F">
        <w:rPr>
          <w:position w:val="-106"/>
          <w:lang w:val="en-US"/>
        </w:rPr>
        <w:t>3</w:t>
      </w:r>
      <w:r w:rsidR="00371ACA" w:rsidRPr="0058422F">
        <w:rPr>
          <w:position w:val="-106"/>
          <w:lang w:val="en-US"/>
        </w:rPr>
        <w:t>)</w:t>
      </w:r>
    </w:p>
    <w:p w:rsidR="004926A4" w:rsidRDefault="004926A4" w:rsidP="008A62A5">
      <w:pPr>
        <w:pStyle w:val="BodyText"/>
        <w:spacing w:before="20" w:line="261" w:lineRule="auto"/>
        <w:ind w:right="120"/>
        <w:jc w:val="both"/>
        <w:rPr>
          <w:position w:val="-106"/>
          <w:lang w:val="en-US"/>
        </w:rPr>
      </w:pPr>
      <w:r>
        <w:rPr>
          <w:position w:val="-106"/>
          <w:lang w:val="en-US"/>
        </w:rPr>
        <w:t>Eq</w:t>
      </w:r>
      <w:r w:rsidR="00144F3B">
        <w:rPr>
          <w:position w:val="-106"/>
          <w:lang w:val="en-US"/>
        </w:rPr>
        <w:t>uation</w:t>
      </w:r>
      <w:r>
        <w:rPr>
          <w:position w:val="-106"/>
          <w:lang w:val="en-US"/>
        </w:rPr>
        <w:t xml:space="preserve"> (1)</w:t>
      </w:r>
      <w:r w:rsidR="00D75479">
        <w:rPr>
          <w:position w:val="-106"/>
          <w:lang w:val="en-US"/>
        </w:rPr>
        <w:t xml:space="preserve"> </w:t>
      </w:r>
      <w:r w:rsidR="005B0391">
        <w:rPr>
          <w:position w:val="-106"/>
          <w:lang w:val="en-US"/>
        </w:rPr>
        <w:t xml:space="preserve"> and eaution (12) </w:t>
      </w:r>
      <w:r>
        <w:rPr>
          <w:position w:val="-106"/>
          <w:lang w:val="en-US"/>
        </w:rPr>
        <w:t xml:space="preserve"> gives the equivalent value of the input and it’s implemented  using Simulink</w:t>
      </w:r>
    </w:p>
    <w:p w:rsidR="00452CEA" w:rsidRPr="006F3B6C" w:rsidRDefault="0058422F" w:rsidP="008A62A5">
      <w:pPr>
        <w:pStyle w:val="BodyText"/>
        <w:spacing w:before="20" w:line="261" w:lineRule="auto"/>
        <w:ind w:right="120"/>
        <w:jc w:val="both"/>
        <w:rPr>
          <w:b/>
          <w:lang w:val="en-US"/>
        </w:rPr>
      </w:pPr>
      <w:r w:rsidRPr="006F3B6C">
        <w:rPr>
          <w:b/>
          <w:lang w:val="en-US"/>
        </w:rPr>
        <w:t>3</w:t>
      </w:r>
      <w:r w:rsidR="00452CEA" w:rsidRPr="006F3B6C">
        <w:rPr>
          <w:b/>
          <w:lang w:val="en-US"/>
        </w:rPr>
        <w:t xml:space="preserve">. </w:t>
      </w:r>
      <w:r w:rsidR="00B962E3" w:rsidRPr="006F3B6C">
        <w:rPr>
          <w:b/>
          <w:lang w:val="en-US"/>
        </w:rPr>
        <w:t>CHATTERING</w:t>
      </w:r>
    </w:p>
    <w:p w:rsidR="00452CEA" w:rsidRDefault="0093605E" w:rsidP="0093605E">
      <w:pPr>
        <w:autoSpaceDE w:val="0"/>
        <w:autoSpaceDN w:val="0"/>
        <w:adjustRightInd w:val="0"/>
        <w:jc w:val="both"/>
      </w:pPr>
      <w:r>
        <w:t xml:space="preserve">     </w:t>
      </w:r>
      <w:r w:rsidR="0002116D">
        <w:t xml:space="preserve"> </w:t>
      </w:r>
      <w:r w:rsidR="00452CEA">
        <w:t>The chattering is tearness and wearness of the system, it reduces the effieiciency of the buck converter and also makes more noises in the system.</w:t>
      </w:r>
      <w:r w:rsidR="009C0CB9">
        <w:t xml:space="preserve"> T</w:t>
      </w:r>
      <w:r w:rsidR="00452CEA">
        <w:t xml:space="preserve">he effect of chattering in the step down converter is that more deviated </w:t>
      </w:r>
      <w:r w:rsidR="0051518F">
        <w:t xml:space="preserve">in the </w:t>
      </w:r>
      <w:r w:rsidR="00452CEA">
        <w:t xml:space="preserve">output voltage. </w:t>
      </w:r>
      <w:r w:rsidR="00452CEA" w:rsidRPr="009473BE">
        <w:t xml:space="preserve">Figure 2 shows the chattering in SMC. Chattering phenomena is unwanted possessions of variable structure system. The main grounds of chattering a phenomenon is the existence of sign function in control inputs. </w:t>
      </w:r>
      <w:r w:rsidR="00452CEA">
        <w:t>The chattering has more oscillation at the origin, this causes a more haet losses in system, the sliding line shoud end with the origin of the system. The</w:t>
      </w:r>
      <w:r w:rsidR="005D4A87">
        <w:t xml:space="preserve"> </w:t>
      </w:r>
      <w:r w:rsidR="00452CEA">
        <w:t>chattering is the main drawback of the sliding mode control systems [21, 22].</w:t>
      </w:r>
      <w:r w:rsidR="005D4A87">
        <w:t xml:space="preserve"> T</w:t>
      </w:r>
      <w:r w:rsidR="00452CEA">
        <w:t>he trajectory is the path in which slidng line passed through it.</w:t>
      </w:r>
      <w:r w:rsidR="00BC09F7">
        <w:t xml:space="preserve"> Figure 1 represents the chattering on the switching surafce</w:t>
      </w:r>
    </w:p>
    <w:p w:rsidR="005D4A87" w:rsidRDefault="005D4A87" w:rsidP="0093605E">
      <w:pPr>
        <w:autoSpaceDE w:val="0"/>
        <w:autoSpaceDN w:val="0"/>
        <w:adjustRightInd w:val="0"/>
        <w:jc w:val="both"/>
      </w:pPr>
    </w:p>
    <w:p w:rsidR="00452CEA" w:rsidRPr="009473BE" w:rsidRDefault="00452CEA" w:rsidP="00452CEA">
      <w:pPr>
        <w:autoSpaceDE w:val="0"/>
        <w:autoSpaceDN w:val="0"/>
        <w:adjustRightInd w:val="0"/>
        <w:ind w:left="360"/>
        <w:jc w:val="both"/>
      </w:pPr>
    </w:p>
    <w:p w:rsidR="00452CEA" w:rsidRDefault="00452CEA" w:rsidP="00452CEA">
      <w:pPr>
        <w:pStyle w:val="BodyText"/>
        <w:spacing w:before="20" w:line="261" w:lineRule="auto"/>
        <w:ind w:right="120"/>
        <w:jc w:val="center"/>
        <w:rPr>
          <w:lang w:val="en-US"/>
        </w:rPr>
      </w:pPr>
      <w:r w:rsidRPr="00452CEA">
        <w:rPr>
          <w:noProof/>
          <w:lang w:val="en-US" w:eastAsia="en-US"/>
        </w:rPr>
        <w:lastRenderedPageBreak/>
        <w:drawing>
          <wp:inline distT="0" distB="0" distL="0" distR="0">
            <wp:extent cx="4019550" cy="2801189"/>
            <wp:effectExtent l="19050" t="0" r="0" b="0"/>
            <wp:docPr id="6"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
                    <pic:cNvPicPr>
                      <a:picLocks noChangeAspect="1" noChangeArrowheads="1"/>
                    </pic:cNvPicPr>
                  </pic:nvPicPr>
                  <pic:blipFill>
                    <a:blip r:embed="rId36"/>
                    <a:srcRect/>
                    <a:stretch>
                      <a:fillRect/>
                    </a:stretch>
                  </pic:blipFill>
                  <pic:spPr bwMode="auto">
                    <a:xfrm>
                      <a:off x="0" y="0"/>
                      <a:ext cx="4023716" cy="2804092"/>
                    </a:xfrm>
                    <a:prstGeom prst="rect">
                      <a:avLst/>
                    </a:prstGeom>
                    <a:noFill/>
                    <a:ln w="9525">
                      <a:noFill/>
                      <a:miter lim="800000"/>
                      <a:headEnd/>
                      <a:tailEnd/>
                    </a:ln>
                  </pic:spPr>
                </pic:pic>
              </a:graphicData>
            </a:graphic>
          </wp:inline>
        </w:drawing>
      </w:r>
    </w:p>
    <w:p w:rsidR="002677B1" w:rsidRDefault="00BC09F7" w:rsidP="00BC09F7">
      <w:pPr>
        <w:pStyle w:val="BodyText"/>
        <w:spacing w:before="20" w:line="261" w:lineRule="auto"/>
        <w:ind w:left="2160" w:right="120" w:firstLine="720"/>
        <w:jc w:val="both"/>
        <w:rPr>
          <w:lang w:val="en-US"/>
        </w:rPr>
      </w:pPr>
      <w:r>
        <w:rPr>
          <w:lang w:val="en-US"/>
        </w:rPr>
        <w:t xml:space="preserve"> Figure 1 Chattering </w:t>
      </w:r>
    </w:p>
    <w:p w:rsidR="00845E2A" w:rsidRDefault="00845E2A" w:rsidP="008A62A5">
      <w:pPr>
        <w:pStyle w:val="BodyText"/>
        <w:spacing w:before="20" w:line="261" w:lineRule="auto"/>
        <w:ind w:right="120"/>
        <w:jc w:val="both"/>
        <w:rPr>
          <w:b/>
          <w:lang w:val="en-US"/>
        </w:rPr>
      </w:pPr>
    </w:p>
    <w:p w:rsidR="001A51AF" w:rsidRDefault="0058422F" w:rsidP="008A62A5">
      <w:pPr>
        <w:pStyle w:val="BodyText"/>
        <w:spacing w:before="20" w:line="261" w:lineRule="auto"/>
        <w:ind w:right="120"/>
        <w:jc w:val="both"/>
        <w:rPr>
          <w:b/>
          <w:lang w:val="en-US"/>
        </w:rPr>
      </w:pPr>
      <w:r>
        <w:rPr>
          <w:b/>
          <w:lang w:val="en-US"/>
        </w:rPr>
        <w:t>4</w:t>
      </w:r>
      <w:r w:rsidRPr="0093605E">
        <w:rPr>
          <w:b/>
          <w:lang w:val="en-US"/>
        </w:rPr>
        <w:t>. SIMULATION RESULTS</w:t>
      </w:r>
    </w:p>
    <w:p w:rsidR="00F0679C" w:rsidRPr="0093605E" w:rsidRDefault="00F0679C" w:rsidP="008A62A5">
      <w:pPr>
        <w:pStyle w:val="BodyText"/>
        <w:spacing w:before="20" w:line="261" w:lineRule="auto"/>
        <w:ind w:right="120"/>
        <w:jc w:val="both"/>
        <w:rPr>
          <w:b/>
          <w:lang w:val="en-US"/>
        </w:rPr>
      </w:pPr>
    </w:p>
    <w:p w:rsidR="00801A04" w:rsidRPr="0089579C" w:rsidRDefault="00801A04" w:rsidP="00801A04">
      <w:pPr>
        <w:rPr>
          <w:position w:val="-10"/>
        </w:rPr>
      </w:pPr>
      <w:r w:rsidRPr="00E912E0">
        <w:rPr>
          <w:position w:val="-10"/>
        </w:rPr>
        <w:t xml:space="preserve">   </w:t>
      </w:r>
      <w:r>
        <w:rPr>
          <w:position w:val="-10"/>
        </w:rPr>
        <w:t xml:space="preserve">    </w:t>
      </w:r>
      <w:r w:rsidRPr="0089579C">
        <w:rPr>
          <w:position w:val="-10"/>
        </w:rPr>
        <w:t xml:space="preserve">Table </w:t>
      </w:r>
      <w:r w:rsidR="0089579C" w:rsidRPr="0089579C">
        <w:rPr>
          <w:position w:val="-10"/>
        </w:rPr>
        <w:t>1</w:t>
      </w:r>
      <w:r w:rsidRPr="0089579C">
        <w:rPr>
          <w:position w:val="-10"/>
        </w:rPr>
        <w:t xml:space="preserve">: Specifications </w:t>
      </w:r>
      <w:r w:rsidR="0089579C" w:rsidRPr="0089579C">
        <w:rPr>
          <w:position w:val="-10"/>
        </w:rPr>
        <w:t>of step</w:t>
      </w:r>
      <w:r w:rsidR="00DF5C9B" w:rsidRPr="0089579C">
        <w:rPr>
          <w:position w:val="-10"/>
        </w:rPr>
        <w:t xml:space="preserve"> </w:t>
      </w:r>
      <w:r w:rsidR="0089579C" w:rsidRPr="0089579C">
        <w:rPr>
          <w:position w:val="-10"/>
        </w:rPr>
        <w:t>down converter</w:t>
      </w:r>
      <w:r w:rsidRPr="0089579C">
        <w:rPr>
          <w:position w:val="-10"/>
        </w:rPr>
        <w:t xml:space="preserve"> and proposed reaching law</w:t>
      </w:r>
    </w:p>
    <w:p w:rsidR="00801A04" w:rsidRDefault="00801A04" w:rsidP="00801A04">
      <w:pPr>
        <w:rPr>
          <w:position w:val="-10"/>
        </w:rPr>
      </w:pPr>
    </w:p>
    <w:tbl>
      <w:tblPr>
        <w:tblW w:w="0" w:type="auto"/>
        <w:tblInd w:w="433" w:type="dxa"/>
        <w:tblBorders>
          <w:top w:val="single" w:sz="4" w:space="0" w:color="auto"/>
          <w:bottom w:val="single" w:sz="4" w:space="0" w:color="auto"/>
          <w:insideH w:val="single" w:sz="4" w:space="0" w:color="auto"/>
        </w:tblBorders>
        <w:tblLayout w:type="fixed"/>
        <w:tblLook w:val="01E0"/>
      </w:tblPr>
      <w:tblGrid>
        <w:gridCol w:w="754"/>
        <w:gridCol w:w="1588"/>
        <w:gridCol w:w="911"/>
        <w:gridCol w:w="935"/>
      </w:tblGrid>
      <w:tr w:rsidR="00801A04" w:rsidRPr="005E4097" w:rsidTr="00415EC5">
        <w:tc>
          <w:tcPr>
            <w:tcW w:w="754" w:type="dxa"/>
            <w:tcBorders>
              <w:bottom w:val="single" w:sz="4" w:space="0" w:color="auto"/>
            </w:tcBorders>
          </w:tcPr>
          <w:p w:rsidR="00801A04" w:rsidRPr="0089579C" w:rsidRDefault="00801A04" w:rsidP="00415EC5">
            <w:pPr>
              <w:pStyle w:val="IEEETableCell"/>
              <w:jc w:val="both"/>
              <w:rPr>
                <w:b/>
                <w:bCs/>
                <w:sz w:val="16"/>
                <w:szCs w:val="16"/>
              </w:rPr>
            </w:pPr>
            <w:bookmarkStart w:id="0" w:name="OLE_LINK9"/>
            <w:bookmarkStart w:id="1" w:name="OLE_LINK10"/>
            <w:r w:rsidRPr="0089579C">
              <w:rPr>
                <w:b/>
                <w:bCs/>
                <w:sz w:val="16"/>
                <w:szCs w:val="16"/>
              </w:rPr>
              <w:t>Sl.No.</w:t>
            </w:r>
          </w:p>
        </w:tc>
        <w:tc>
          <w:tcPr>
            <w:tcW w:w="1588" w:type="dxa"/>
            <w:tcBorders>
              <w:bottom w:val="single" w:sz="4" w:space="0" w:color="auto"/>
            </w:tcBorders>
          </w:tcPr>
          <w:p w:rsidR="00801A04" w:rsidRPr="0089579C" w:rsidRDefault="00801A04" w:rsidP="00415EC5">
            <w:pPr>
              <w:pStyle w:val="IEEETableHeaderLeft-Justified"/>
              <w:jc w:val="both"/>
              <w:rPr>
                <w:sz w:val="16"/>
                <w:szCs w:val="16"/>
              </w:rPr>
            </w:pPr>
            <w:r w:rsidRPr="0089579C">
              <w:rPr>
                <w:sz w:val="16"/>
                <w:szCs w:val="16"/>
              </w:rPr>
              <w:t>Parameter</w:t>
            </w:r>
          </w:p>
        </w:tc>
        <w:tc>
          <w:tcPr>
            <w:tcW w:w="911" w:type="dxa"/>
            <w:tcBorders>
              <w:bottom w:val="single" w:sz="4" w:space="0" w:color="auto"/>
            </w:tcBorders>
          </w:tcPr>
          <w:p w:rsidR="00801A04" w:rsidRPr="0089579C" w:rsidRDefault="00801A04" w:rsidP="00415EC5">
            <w:pPr>
              <w:pStyle w:val="IEEETableHeaderLeft-Justified"/>
              <w:jc w:val="both"/>
              <w:rPr>
                <w:sz w:val="16"/>
                <w:szCs w:val="16"/>
              </w:rPr>
            </w:pPr>
            <w:r w:rsidRPr="0089579C">
              <w:rPr>
                <w:sz w:val="16"/>
                <w:szCs w:val="16"/>
              </w:rPr>
              <w:t>Symbol</w:t>
            </w:r>
          </w:p>
        </w:tc>
        <w:tc>
          <w:tcPr>
            <w:tcW w:w="935" w:type="dxa"/>
            <w:tcBorders>
              <w:bottom w:val="single" w:sz="4" w:space="0" w:color="auto"/>
            </w:tcBorders>
          </w:tcPr>
          <w:p w:rsidR="00801A04" w:rsidRPr="0089579C" w:rsidRDefault="00801A04" w:rsidP="00415EC5">
            <w:pPr>
              <w:pStyle w:val="IEEETableHeaderLeft-Justified"/>
              <w:jc w:val="both"/>
              <w:rPr>
                <w:sz w:val="16"/>
                <w:szCs w:val="16"/>
              </w:rPr>
            </w:pPr>
            <w:r w:rsidRPr="0089579C">
              <w:rPr>
                <w:sz w:val="16"/>
                <w:szCs w:val="16"/>
              </w:rPr>
              <w:t>Value</w:t>
            </w:r>
          </w:p>
        </w:tc>
      </w:tr>
      <w:tr w:rsidR="00801A04" w:rsidRPr="005E4097" w:rsidTr="00415EC5">
        <w:tc>
          <w:tcPr>
            <w:tcW w:w="754" w:type="dxa"/>
            <w:tcBorders>
              <w:bottom w:val="nil"/>
            </w:tcBorders>
            <w:vAlign w:val="center"/>
          </w:tcPr>
          <w:p w:rsidR="00801A04" w:rsidRPr="0089579C" w:rsidRDefault="00801A04" w:rsidP="00415EC5">
            <w:pPr>
              <w:pStyle w:val="IEEETableCell"/>
              <w:jc w:val="center"/>
              <w:rPr>
                <w:sz w:val="16"/>
                <w:szCs w:val="16"/>
              </w:rPr>
            </w:pPr>
            <w:r w:rsidRPr="0089579C">
              <w:rPr>
                <w:sz w:val="16"/>
                <w:szCs w:val="16"/>
              </w:rPr>
              <w:t>1</w:t>
            </w:r>
          </w:p>
        </w:tc>
        <w:tc>
          <w:tcPr>
            <w:tcW w:w="1588" w:type="dxa"/>
            <w:tcBorders>
              <w:bottom w:val="nil"/>
            </w:tcBorders>
            <w:vAlign w:val="center"/>
          </w:tcPr>
          <w:p w:rsidR="00801A04" w:rsidRPr="0089579C" w:rsidRDefault="00801A04" w:rsidP="00415EC5">
            <w:pPr>
              <w:rPr>
                <w:sz w:val="16"/>
                <w:szCs w:val="16"/>
              </w:rPr>
            </w:pPr>
            <w:r w:rsidRPr="0089579C">
              <w:rPr>
                <w:sz w:val="16"/>
                <w:szCs w:val="16"/>
              </w:rPr>
              <w:t>Input voltage</w:t>
            </w:r>
          </w:p>
        </w:tc>
        <w:tc>
          <w:tcPr>
            <w:tcW w:w="911" w:type="dxa"/>
            <w:tcBorders>
              <w:bottom w:val="nil"/>
            </w:tcBorders>
            <w:vAlign w:val="center"/>
          </w:tcPr>
          <w:p w:rsidR="00801A04" w:rsidRPr="0089579C" w:rsidRDefault="00801A04" w:rsidP="00415EC5">
            <w:pPr>
              <w:rPr>
                <w:sz w:val="16"/>
                <w:szCs w:val="16"/>
              </w:rPr>
            </w:pPr>
            <w:r w:rsidRPr="0089579C">
              <w:rPr>
                <w:sz w:val="16"/>
                <w:szCs w:val="16"/>
              </w:rPr>
              <w:t>Vi</w:t>
            </w:r>
          </w:p>
        </w:tc>
        <w:tc>
          <w:tcPr>
            <w:tcW w:w="935" w:type="dxa"/>
            <w:tcBorders>
              <w:bottom w:val="nil"/>
            </w:tcBorders>
            <w:vAlign w:val="center"/>
          </w:tcPr>
          <w:p w:rsidR="00801A04" w:rsidRPr="0089579C" w:rsidRDefault="00801A04" w:rsidP="00415EC5">
            <w:pPr>
              <w:rPr>
                <w:sz w:val="16"/>
                <w:szCs w:val="16"/>
              </w:rPr>
            </w:pPr>
            <w:r w:rsidRPr="0089579C">
              <w:rPr>
                <w:sz w:val="16"/>
                <w:szCs w:val="16"/>
              </w:rPr>
              <w:t>24Volts</w:t>
            </w:r>
          </w:p>
        </w:tc>
      </w:tr>
      <w:tr w:rsidR="00801A04" w:rsidRPr="005E4097" w:rsidTr="00415EC5">
        <w:tc>
          <w:tcPr>
            <w:tcW w:w="754" w:type="dxa"/>
            <w:tcBorders>
              <w:top w:val="nil"/>
              <w:bottom w:val="nil"/>
            </w:tcBorders>
            <w:vAlign w:val="center"/>
          </w:tcPr>
          <w:p w:rsidR="00801A04" w:rsidRPr="0089579C" w:rsidRDefault="00801A04" w:rsidP="00415EC5">
            <w:pPr>
              <w:pStyle w:val="IEEETableCell"/>
              <w:jc w:val="center"/>
              <w:rPr>
                <w:sz w:val="16"/>
                <w:szCs w:val="16"/>
              </w:rPr>
            </w:pPr>
            <w:r w:rsidRPr="0089579C">
              <w:rPr>
                <w:sz w:val="16"/>
                <w:szCs w:val="16"/>
              </w:rPr>
              <w:t>2</w:t>
            </w:r>
          </w:p>
        </w:tc>
        <w:tc>
          <w:tcPr>
            <w:tcW w:w="1588" w:type="dxa"/>
            <w:tcBorders>
              <w:top w:val="nil"/>
              <w:bottom w:val="nil"/>
            </w:tcBorders>
            <w:vAlign w:val="center"/>
          </w:tcPr>
          <w:p w:rsidR="00801A04" w:rsidRPr="0089579C" w:rsidRDefault="00801A04" w:rsidP="00415EC5">
            <w:pPr>
              <w:rPr>
                <w:sz w:val="16"/>
                <w:szCs w:val="16"/>
              </w:rPr>
            </w:pPr>
            <w:r w:rsidRPr="0089579C">
              <w:rPr>
                <w:sz w:val="16"/>
                <w:szCs w:val="16"/>
              </w:rPr>
              <w:t>Capacitance</w:t>
            </w:r>
          </w:p>
        </w:tc>
        <w:tc>
          <w:tcPr>
            <w:tcW w:w="911" w:type="dxa"/>
            <w:tcBorders>
              <w:top w:val="nil"/>
              <w:bottom w:val="nil"/>
            </w:tcBorders>
            <w:vAlign w:val="center"/>
          </w:tcPr>
          <w:p w:rsidR="00801A04" w:rsidRPr="0089579C" w:rsidRDefault="00801A04" w:rsidP="00415EC5">
            <w:pPr>
              <w:rPr>
                <w:sz w:val="16"/>
                <w:szCs w:val="16"/>
              </w:rPr>
            </w:pPr>
            <w:r w:rsidRPr="0089579C">
              <w:rPr>
                <w:sz w:val="16"/>
                <w:szCs w:val="16"/>
              </w:rPr>
              <w:t>C</w:t>
            </w:r>
          </w:p>
        </w:tc>
        <w:tc>
          <w:tcPr>
            <w:tcW w:w="935" w:type="dxa"/>
            <w:tcBorders>
              <w:top w:val="nil"/>
              <w:bottom w:val="nil"/>
            </w:tcBorders>
            <w:vAlign w:val="center"/>
          </w:tcPr>
          <w:p w:rsidR="00801A04" w:rsidRPr="0089579C" w:rsidRDefault="00801A04" w:rsidP="00415EC5">
            <w:pPr>
              <w:rPr>
                <w:sz w:val="16"/>
                <w:szCs w:val="16"/>
              </w:rPr>
            </w:pPr>
            <w:r w:rsidRPr="0089579C">
              <w:rPr>
                <w:sz w:val="16"/>
                <w:szCs w:val="16"/>
              </w:rPr>
              <w:t>220μF</w:t>
            </w:r>
          </w:p>
        </w:tc>
      </w:tr>
      <w:tr w:rsidR="00801A04" w:rsidRPr="005E4097" w:rsidTr="00415EC5">
        <w:trPr>
          <w:trHeight w:val="200"/>
        </w:trPr>
        <w:tc>
          <w:tcPr>
            <w:tcW w:w="754" w:type="dxa"/>
            <w:tcBorders>
              <w:top w:val="nil"/>
              <w:bottom w:val="nil"/>
            </w:tcBorders>
            <w:vAlign w:val="center"/>
          </w:tcPr>
          <w:p w:rsidR="00801A04" w:rsidRPr="0089579C" w:rsidRDefault="00801A04" w:rsidP="00415EC5">
            <w:pPr>
              <w:pStyle w:val="IEEETableCell"/>
              <w:jc w:val="center"/>
              <w:rPr>
                <w:sz w:val="16"/>
                <w:szCs w:val="16"/>
              </w:rPr>
            </w:pPr>
            <w:r w:rsidRPr="0089579C">
              <w:rPr>
                <w:sz w:val="16"/>
                <w:szCs w:val="16"/>
              </w:rPr>
              <w:t>3</w:t>
            </w:r>
          </w:p>
        </w:tc>
        <w:tc>
          <w:tcPr>
            <w:tcW w:w="1588" w:type="dxa"/>
            <w:tcBorders>
              <w:top w:val="nil"/>
              <w:bottom w:val="nil"/>
            </w:tcBorders>
            <w:vAlign w:val="center"/>
          </w:tcPr>
          <w:p w:rsidR="00801A04" w:rsidRPr="0089579C" w:rsidRDefault="00801A04" w:rsidP="00415EC5">
            <w:pPr>
              <w:rPr>
                <w:sz w:val="16"/>
                <w:szCs w:val="16"/>
              </w:rPr>
            </w:pPr>
            <w:r w:rsidRPr="0089579C">
              <w:rPr>
                <w:sz w:val="16"/>
                <w:szCs w:val="16"/>
              </w:rPr>
              <w:t>Inductance</w:t>
            </w:r>
          </w:p>
        </w:tc>
        <w:tc>
          <w:tcPr>
            <w:tcW w:w="911" w:type="dxa"/>
            <w:tcBorders>
              <w:top w:val="nil"/>
              <w:bottom w:val="nil"/>
            </w:tcBorders>
            <w:vAlign w:val="center"/>
          </w:tcPr>
          <w:p w:rsidR="00801A04" w:rsidRPr="0089579C" w:rsidRDefault="00801A04" w:rsidP="00415EC5">
            <w:pPr>
              <w:rPr>
                <w:sz w:val="16"/>
                <w:szCs w:val="16"/>
              </w:rPr>
            </w:pPr>
            <w:r w:rsidRPr="0089579C">
              <w:rPr>
                <w:sz w:val="16"/>
                <w:szCs w:val="16"/>
              </w:rPr>
              <w:t>L</w:t>
            </w:r>
          </w:p>
        </w:tc>
        <w:tc>
          <w:tcPr>
            <w:tcW w:w="935" w:type="dxa"/>
            <w:tcBorders>
              <w:top w:val="nil"/>
              <w:bottom w:val="nil"/>
            </w:tcBorders>
            <w:vAlign w:val="center"/>
          </w:tcPr>
          <w:p w:rsidR="00801A04" w:rsidRPr="0089579C" w:rsidRDefault="00801A04" w:rsidP="00415EC5">
            <w:pPr>
              <w:rPr>
                <w:sz w:val="16"/>
                <w:szCs w:val="16"/>
              </w:rPr>
            </w:pPr>
            <w:r w:rsidRPr="0089579C">
              <w:rPr>
                <w:sz w:val="16"/>
                <w:szCs w:val="16"/>
              </w:rPr>
              <w:t>69µH</w:t>
            </w:r>
          </w:p>
        </w:tc>
      </w:tr>
      <w:tr w:rsidR="00801A04" w:rsidRPr="005E4097" w:rsidTr="00415EC5">
        <w:tc>
          <w:tcPr>
            <w:tcW w:w="754" w:type="dxa"/>
            <w:tcBorders>
              <w:top w:val="nil"/>
              <w:bottom w:val="nil"/>
            </w:tcBorders>
            <w:vAlign w:val="center"/>
          </w:tcPr>
          <w:p w:rsidR="00801A04" w:rsidRPr="0089579C" w:rsidRDefault="00801A04" w:rsidP="00415EC5">
            <w:pPr>
              <w:pStyle w:val="IEEETableCell"/>
              <w:jc w:val="center"/>
              <w:rPr>
                <w:sz w:val="16"/>
                <w:szCs w:val="16"/>
              </w:rPr>
            </w:pPr>
            <w:r w:rsidRPr="0089579C">
              <w:rPr>
                <w:sz w:val="16"/>
                <w:szCs w:val="16"/>
              </w:rPr>
              <w:t>4</w:t>
            </w:r>
          </w:p>
        </w:tc>
        <w:tc>
          <w:tcPr>
            <w:tcW w:w="1588" w:type="dxa"/>
            <w:tcBorders>
              <w:top w:val="nil"/>
              <w:bottom w:val="nil"/>
            </w:tcBorders>
            <w:vAlign w:val="center"/>
          </w:tcPr>
          <w:p w:rsidR="00801A04" w:rsidRPr="0089579C" w:rsidRDefault="00801A04" w:rsidP="00415EC5">
            <w:pPr>
              <w:rPr>
                <w:sz w:val="16"/>
                <w:szCs w:val="16"/>
              </w:rPr>
            </w:pPr>
            <w:r w:rsidRPr="0089579C">
              <w:rPr>
                <w:sz w:val="16"/>
                <w:szCs w:val="16"/>
              </w:rPr>
              <w:t>Switching Frequency</w:t>
            </w:r>
          </w:p>
        </w:tc>
        <w:tc>
          <w:tcPr>
            <w:tcW w:w="911" w:type="dxa"/>
            <w:tcBorders>
              <w:top w:val="nil"/>
              <w:bottom w:val="nil"/>
            </w:tcBorders>
            <w:vAlign w:val="center"/>
          </w:tcPr>
          <w:p w:rsidR="00801A04" w:rsidRPr="0089579C" w:rsidRDefault="00801A04" w:rsidP="00415EC5">
            <w:pPr>
              <w:rPr>
                <w:sz w:val="16"/>
                <w:szCs w:val="16"/>
              </w:rPr>
            </w:pPr>
            <w:r w:rsidRPr="0089579C">
              <w:rPr>
                <w:sz w:val="16"/>
                <w:szCs w:val="16"/>
              </w:rPr>
              <w:t>fs</w:t>
            </w:r>
          </w:p>
        </w:tc>
        <w:tc>
          <w:tcPr>
            <w:tcW w:w="935" w:type="dxa"/>
            <w:tcBorders>
              <w:top w:val="nil"/>
              <w:bottom w:val="nil"/>
            </w:tcBorders>
            <w:vAlign w:val="center"/>
          </w:tcPr>
          <w:p w:rsidR="00801A04" w:rsidRPr="0089579C" w:rsidRDefault="00801A04" w:rsidP="00415EC5">
            <w:pPr>
              <w:rPr>
                <w:sz w:val="16"/>
                <w:szCs w:val="16"/>
              </w:rPr>
            </w:pPr>
            <w:r w:rsidRPr="0089579C">
              <w:rPr>
                <w:sz w:val="16"/>
                <w:szCs w:val="16"/>
              </w:rPr>
              <w:t>200KHz</w:t>
            </w:r>
          </w:p>
        </w:tc>
      </w:tr>
      <w:tr w:rsidR="00801A04" w:rsidRPr="005E4097" w:rsidTr="00415EC5">
        <w:tc>
          <w:tcPr>
            <w:tcW w:w="754" w:type="dxa"/>
            <w:tcBorders>
              <w:top w:val="nil"/>
              <w:bottom w:val="nil"/>
            </w:tcBorders>
            <w:vAlign w:val="center"/>
          </w:tcPr>
          <w:p w:rsidR="00801A04" w:rsidRPr="0089579C" w:rsidRDefault="00801A04" w:rsidP="00415EC5">
            <w:pPr>
              <w:pStyle w:val="IEEETableCell"/>
              <w:jc w:val="center"/>
              <w:rPr>
                <w:sz w:val="16"/>
                <w:szCs w:val="16"/>
              </w:rPr>
            </w:pPr>
            <w:r w:rsidRPr="0089579C">
              <w:rPr>
                <w:sz w:val="16"/>
                <w:szCs w:val="16"/>
              </w:rPr>
              <w:t>5</w:t>
            </w:r>
          </w:p>
        </w:tc>
        <w:tc>
          <w:tcPr>
            <w:tcW w:w="1588" w:type="dxa"/>
            <w:tcBorders>
              <w:top w:val="nil"/>
              <w:bottom w:val="nil"/>
            </w:tcBorders>
            <w:vAlign w:val="center"/>
          </w:tcPr>
          <w:p w:rsidR="00801A04" w:rsidRPr="0089579C" w:rsidRDefault="00801A04" w:rsidP="00415EC5">
            <w:pPr>
              <w:rPr>
                <w:sz w:val="16"/>
                <w:szCs w:val="16"/>
              </w:rPr>
            </w:pPr>
            <w:r w:rsidRPr="0089579C">
              <w:rPr>
                <w:sz w:val="16"/>
                <w:szCs w:val="16"/>
              </w:rPr>
              <w:t>Minimum load resistance</w:t>
            </w:r>
          </w:p>
        </w:tc>
        <w:tc>
          <w:tcPr>
            <w:tcW w:w="911" w:type="dxa"/>
            <w:tcBorders>
              <w:top w:val="nil"/>
              <w:bottom w:val="nil"/>
            </w:tcBorders>
            <w:vAlign w:val="center"/>
          </w:tcPr>
          <w:p w:rsidR="00801A04" w:rsidRPr="0089579C" w:rsidRDefault="00801A04" w:rsidP="00415EC5">
            <w:pPr>
              <w:rPr>
                <w:sz w:val="16"/>
                <w:szCs w:val="16"/>
              </w:rPr>
            </w:pPr>
            <w:r w:rsidRPr="0089579C">
              <w:rPr>
                <w:sz w:val="16"/>
                <w:szCs w:val="16"/>
              </w:rPr>
              <w:t>R</w:t>
            </w:r>
            <w:r w:rsidRPr="0089579C">
              <w:rPr>
                <w:sz w:val="16"/>
                <w:szCs w:val="16"/>
                <w:vertAlign w:val="subscript"/>
              </w:rPr>
              <w:t>L</w:t>
            </w:r>
            <w:r w:rsidRPr="0089579C">
              <w:rPr>
                <w:sz w:val="16"/>
                <w:szCs w:val="16"/>
              </w:rPr>
              <w:t>(min)</w:t>
            </w:r>
          </w:p>
        </w:tc>
        <w:tc>
          <w:tcPr>
            <w:tcW w:w="935" w:type="dxa"/>
            <w:tcBorders>
              <w:top w:val="nil"/>
              <w:bottom w:val="nil"/>
            </w:tcBorders>
            <w:vAlign w:val="center"/>
          </w:tcPr>
          <w:p w:rsidR="00801A04" w:rsidRPr="0089579C" w:rsidRDefault="00801A04" w:rsidP="00415EC5">
            <w:pPr>
              <w:rPr>
                <w:sz w:val="16"/>
                <w:szCs w:val="16"/>
              </w:rPr>
            </w:pPr>
            <w:r w:rsidRPr="0089579C">
              <w:rPr>
                <w:sz w:val="16"/>
                <w:szCs w:val="16"/>
              </w:rPr>
              <w:t>6 Ohm</w:t>
            </w:r>
          </w:p>
        </w:tc>
      </w:tr>
      <w:tr w:rsidR="00801A04" w:rsidRPr="005E4097" w:rsidTr="00415EC5">
        <w:tc>
          <w:tcPr>
            <w:tcW w:w="754" w:type="dxa"/>
            <w:tcBorders>
              <w:top w:val="nil"/>
              <w:bottom w:val="nil"/>
            </w:tcBorders>
            <w:vAlign w:val="center"/>
          </w:tcPr>
          <w:p w:rsidR="00801A04" w:rsidRPr="0089579C" w:rsidRDefault="00801A04" w:rsidP="00415EC5">
            <w:pPr>
              <w:pStyle w:val="IEEETableCell"/>
              <w:jc w:val="center"/>
              <w:rPr>
                <w:sz w:val="16"/>
                <w:szCs w:val="16"/>
              </w:rPr>
            </w:pPr>
            <w:r w:rsidRPr="0089579C">
              <w:rPr>
                <w:sz w:val="16"/>
                <w:szCs w:val="16"/>
              </w:rPr>
              <w:t>6</w:t>
            </w:r>
          </w:p>
        </w:tc>
        <w:tc>
          <w:tcPr>
            <w:tcW w:w="1588" w:type="dxa"/>
            <w:tcBorders>
              <w:top w:val="nil"/>
              <w:bottom w:val="nil"/>
            </w:tcBorders>
            <w:vAlign w:val="center"/>
          </w:tcPr>
          <w:p w:rsidR="00801A04" w:rsidRPr="0089579C" w:rsidRDefault="00801A04" w:rsidP="00415EC5">
            <w:pPr>
              <w:rPr>
                <w:sz w:val="16"/>
                <w:szCs w:val="16"/>
              </w:rPr>
            </w:pPr>
            <w:r w:rsidRPr="0089579C">
              <w:rPr>
                <w:sz w:val="16"/>
                <w:szCs w:val="16"/>
              </w:rPr>
              <w:t>Maximum load resistance</w:t>
            </w:r>
          </w:p>
        </w:tc>
        <w:tc>
          <w:tcPr>
            <w:tcW w:w="911" w:type="dxa"/>
            <w:tcBorders>
              <w:top w:val="nil"/>
              <w:bottom w:val="nil"/>
            </w:tcBorders>
            <w:vAlign w:val="center"/>
          </w:tcPr>
          <w:p w:rsidR="00801A04" w:rsidRPr="0089579C" w:rsidRDefault="00801A04" w:rsidP="00415EC5">
            <w:pPr>
              <w:rPr>
                <w:sz w:val="16"/>
                <w:szCs w:val="16"/>
              </w:rPr>
            </w:pPr>
            <w:r w:rsidRPr="0089579C">
              <w:rPr>
                <w:sz w:val="16"/>
                <w:szCs w:val="16"/>
              </w:rPr>
              <w:t>R</w:t>
            </w:r>
            <w:r w:rsidRPr="0089579C">
              <w:rPr>
                <w:sz w:val="16"/>
                <w:szCs w:val="16"/>
                <w:vertAlign w:val="subscript"/>
              </w:rPr>
              <w:t>L</w:t>
            </w:r>
            <w:r w:rsidRPr="0089579C">
              <w:rPr>
                <w:sz w:val="16"/>
                <w:szCs w:val="16"/>
              </w:rPr>
              <w:t>(max)</w:t>
            </w:r>
          </w:p>
        </w:tc>
        <w:tc>
          <w:tcPr>
            <w:tcW w:w="935" w:type="dxa"/>
            <w:tcBorders>
              <w:top w:val="nil"/>
              <w:bottom w:val="nil"/>
            </w:tcBorders>
            <w:vAlign w:val="center"/>
          </w:tcPr>
          <w:p w:rsidR="00801A04" w:rsidRPr="0089579C" w:rsidRDefault="00801A04" w:rsidP="00415EC5">
            <w:pPr>
              <w:rPr>
                <w:sz w:val="16"/>
                <w:szCs w:val="16"/>
              </w:rPr>
            </w:pPr>
            <w:r w:rsidRPr="0089579C">
              <w:rPr>
                <w:sz w:val="16"/>
                <w:szCs w:val="16"/>
              </w:rPr>
              <w:t>10 Ohm</w:t>
            </w:r>
          </w:p>
        </w:tc>
      </w:tr>
      <w:tr w:rsidR="00801A04" w:rsidRPr="005E4097" w:rsidTr="00415EC5">
        <w:tc>
          <w:tcPr>
            <w:tcW w:w="754" w:type="dxa"/>
            <w:tcBorders>
              <w:top w:val="nil"/>
              <w:bottom w:val="nil"/>
            </w:tcBorders>
            <w:vAlign w:val="center"/>
          </w:tcPr>
          <w:p w:rsidR="00801A04" w:rsidRPr="0089579C" w:rsidRDefault="00801A04" w:rsidP="00415EC5">
            <w:pPr>
              <w:pStyle w:val="IEEETableCell"/>
              <w:jc w:val="center"/>
              <w:rPr>
                <w:sz w:val="16"/>
                <w:szCs w:val="16"/>
              </w:rPr>
            </w:pPr>
            <w:r w:rsidRPr="0089579C">
              <w:rPr>
                <w:sz w:val="16"/>
                <w:szCs w:val="16"/>
              </w:rPr>
              <w:t>7</w:t>
            </w:r>
          </w:p>
        </w:tc>
        <w:tc>
          <w:tcPr>
            <w:tcW w:w="1588" w:type="dxa"/>
            <w:tcBorders>
              <w:top w:val="nil"/>
              <w:bottom w:val="nil"/>
            </w:tcBorders>
            <w:vAlign w:val="center"/>
          </w:tcPr>
          <w:p w:rsidR="00801A04" w:rsidRPr="0089579C" w:rsidRDefault="00801A04" w:rsidP="00415EC5">
            <w:pPr>
              <w:rPr>
                <w:sz w:val="16"/>
                <w:szCs w:val="16"/>
              </w:rPr>
            </w:pPr>
            <w:r w:rsidRPr="0089579C">
              <w:rPr>
                <w:sz w:val="16"/>
                <w:szCs w:val="16"/>
              </w:rPr>
              <w:t>Desired Output voltage</w:t>
            </w:r>
          </w:p>
        </w:tc>
        <w:tc>
          <w:tcPr>
            <w:tcW w:w="911" w:type="dxa"/>
            <w:tcBorders>
              <w:top w:val="nil"/>
              <w:bottom w:val="nil"/>
            </w:tcBorders>
            <w:vAlign w:val="center"/>
          </w:tcPr>
          <w:p w:rsidR="00801A04" w:rsidRPr="0089579C" w:rsidRDefault="00801A04" w:rsidP="00415EC5">
            <w:pPr>
              <w:rPr>
                <w:sz w:val="16"/>
                <w:szCs w:val="16"/>
              </w:rPr>
            </w:pPr>
            <w:r w:rsidRPr="0089579C">
              <w:rPr>
                <w:sz w:val="16"/>
                <w:szCs w:val="16"/>
              </w:rPr>
              <w:t>Vod</w:t>
            </w:r>
          </w:p>
        </w:tc>
        <w:tc>
          <w:tcPr>
            <w:tcW w:w="935" w:type="dxa"/>
            <w:tcBorders>
              <w:top w:val="nil"/>
              <w:bottom w:val="nil"/>
            </w:tcBorders>
            <w:vAlign w:val="center"/>
          </w:tcPr>
          <w:p w:rsidR="00801A04" w:rsidRPr="0089579C" w:rsidRDefault="00801A04" w:rsidP="00415EC5">
            <w:pPr>
              <w:rPr>
                <w:sz w:val="16"/>
                <w:szCs w:val="16"/>
              </w:rPr>
            </w:pPr>
            <w:r w:rsidRPr="0089579C">
              <w:rPr>
                <w:sz w:val="16"/>
                <w:szCs w:val="16"/>
              </w:rPr>
              <w:t>12V</w:t>
            </w:r>
          </w:p>
        </w:tc>
      </w:tr>
      <w:tr w:rsidR="00801A04" w:rsidRPr="005E4097" w:rsidTr="00415EC5">
        <w:tc>
          <w:tcPr>
            <w:tcW w:w="754" w:type="dxa"/>
            <w:tcBorders>
              <w:top w:val="nil"/>
              <w:bottom w:val="nil"/>
            </w:tcBorders>
            <w:vAlign w:val="center"/>
          </w:tcPr>
          <w:p w:rsidR="00801A04" w:rsidRPr="0089579C" w:rsidRDefault="00801A04" w:rsidP="00415EC5">
            <w:pPr>
              <w:pStyle w:val="IEEETableCell"/>
              <w:jc w:val="center"/>
              <w:rPr>
                <w:sz w:val="16"/>
                <w:szCs w:val="16"/>
              </w:rPr>
            </w:pPr>
            <w:r w:rsidRPr="0089579C">
              <w:rPr>
                <w:sz w:val="16"/>
                <w:szCs w:val="16"/>
              </w:rPr>
              <w:t>8</w:t>
            </w:r>
          </w:p>
        </w:tc>
        <w:tc>
          <w:tcPr>
            <w:tcW w:w="1588" w:type="dxa"/>
            <w:tcBorders>
              <w:top w:val="nil"/>
              <w:bottom w:val="nil"/>
            </w:tcBorders>
            <w:vAlign w:val="center"/>
          </w:tcPr>
          <w:p w:rsidR="00801A04" w:rsidRPr="0089579C" w:rsidRDefault="00801A04" w:rsidP="00415EC5">
            <w:pPr>
              <w:rPr>
                <w:sz w:val="16"/>
                <w:szCs w:val="16"/>
              </w:rPr>
            </w:pPr>
            <w:r w:rsidRPr="0089579C">
              <w:rPr>
                <w:sz w:val="16"/>
                <w:szCs w:val="16"/>
              </w:rPr>
              <w:t>Reference voltage</w:t>
            </w:r>
          </w:p>
        </w:tc>
        <w:tc>
          <w:tcPr>
            <w:tcW w:w="911" w:type="dxa"/>
            <w:tcBorders>
              <w:top w:val="nil"/>
              <w:bottom w:val="nil"/>
            </w:tcBorders>
            <w:vAlign w:val="center"/>
          </w:tcPr>
          <w:p w:rsidR="00801A04" w:rsidRPr="0089579C" w:rsidRDefault="00801A04" w:rsidP="00415EC5">
            <w:pPr>
              <w:rPr>
                <w:sz w:val="16"/>
                <w:szCs w:val="16"/>
              </w:rPr>
            </w:pPr>
            <w:r w:rsidRPr="0089579C">
              <w:rPr>
                <w:sz w:val="16"/>
                <w:szCs w:val="16"/>
              </w:rPr>
              <w:t>Vref</w:t>
            </w:r>
          </w:p>
        </w:tc>
        <w:tc>
          <w:tcPr>
            <w:tcW w:w="935" w:type="dxa"/>
            <w:tcBorders>
              <w:top w:val="nil"/>
              <w:bottom w:val="nil"/>
            </w:tcBorders>
            <w:vAlign w:val="center"/>
          </w:tcPr>
          <w:p w:rsidR="00801A04" w:rsidRPr="0089579C" w:rsidRDefault="00801A04" w:rsidP="00415EC5">
            <w:pPr>
              <w:rPr>
                <w:sz w:val="16"/>
                <w:szCs w:val="16"/>
              </w:rPr>
            </w:pPr>
            <w:r w:rsidRPr="0089579C">
              <w:rPr>
                <w:sz w:val="16"/>
                <w:szCs w:val="16"/>
              </w:rPr>
              <w:t>12V</w:t>
            </w:r>
          </w:p>
        </w:tc>
      </w:tr>
      <w:tr w:rsidR="00801A04" w:rsidRPr="005E4097" w:rsidTr="00415EC5">
        <w:tc>
          <w:tcPr>
            <w:tcW w:w="754" w:type="dxa"/>
            <w:tcBorders>
              <w:top w:val="nil"/>
              <w:bottom w:val="nil"/>
            </w:tcBorders>
            <w:vAlign w:val="center"/>
          </w:tcPr>
          <w:p w:rsidR="00801A04" w:rsidRPr="0089579C" w:rsidRDefault="00801A04" w:rsidP="00415EC5">
            <w:pPr>
              <w:pStyle w:val="IEEETableCell"/>
              <w:jc w:val="center"/>
              <w:rPr>
                <w:sz w:val="16"/>
                <w:szCs w:val="16"/>
              </w:rPr>
            </w:pPr>
            <w:r w:rsidRPr="0089579C">
              <w:rPr>
                <w:sz w:val="16"/>
                <w:szCs w:val="16"/>
              </w:rPr>
              <w:t>9</w:t>
            </w:r>
          </w:p>
        </w:tc>
        <w:tc>
          <w:tcPr>
            <w:tcW w:w="1588" w:type="dxa"/>
            <w:tcBorders>
              <w:top w:val="nil"/>
              <w:bottom w:val="nil"/>
            </w:tcBorders>
            <w:vAlign w:val="center"/>
          </w:tcPr>
          <w:p w:rsidR="00801A04" w:rsidRPr="0089579C" w:rsidRDefault="00801A04" w:rsidP="00415EC5">
            <w:pPr>
              <w:rPr>
                <w:sz w:val="16"/>
                <w:szCs w:val="16"/>
              </w:rPr>
            </w:pPr>
            <w:r w:rsidRPr="0089579C">
              <w:rPr>
                <w:sz w:val="16"/>
                <w:szCs w:val="16"/>
              </w:rPr>
              <w:t>m1 &amp;m2 (Parameters)</w:t>
            </w:r>
          </w:p>
        </w:tc>
        <w:tc>
          <w:tcPr>
            <w:tcW w:w="911" w:type="dxa"/>
            <w:tcBorders>
              <w:top w:val="nil"/>
              <w:bottom w:val="nil"/>
            </w:tcBorders>
            <w:vAlign w:val="center"/>
          </w:tcPr>
          <w:p w:rsidR="00801A04" w:rsidRPr="0089579C" w:rsidRDefault="00801A04" w:rsidP="00415EC5">
            <w:pPr>
              <w:rPr>
                <w:sz w:val="16"/>
                <w:szCs w:val="16"/>
              </w:rPr>
            </w:pPr>
          </w:p>
        </w:tc>
        <w:tc>
          <w:tcPr>
            <w:tcW w:w="935" w:type="dxa"/>
            <w:tcBorders>
              <w:top w:val="nil"/>
              <w:bottom w:val="nil"/>
            </w:tcBorders>
            <w:vAlign w:val="center"/>
          </w:tcPr>
          <w:p w:rsidR="00801A04" w:rsidRPr="0089579C" w:rsidRDefault="00801A04" w:rsidP="00415EC5">
            <w:pPr>
              <w:rPr>
                <w:sz w:val="16"/>
                <w:szCs w:val="16"/>
              </w:rPr>
            </w:pPr>
            <w:r w:rsidRPr="0089579C">
              <w:rPr>
                <w:sz w:val="16"/>
                <w:szCs w:val="16"/>
              </w:rPr>
              <w:t xml:space="preserve">2,3 </w:t>
            </w:r>
          </w:p>
        </w:tc>
      </w:tr>
      <w:tr w:rsidR="00801A04" w:rsidRPr="005E4097" w:rsidTr="00415EC5">
        <w:tc>
          <w:tcPr>
            <w:tcW w:w="754" w:type="dxa"/>
            <w:tcBorders>
              <w:top w:val="nil"/>
              <w:bottom w:val="nil"/>
            </w:tcBorders>
            <w:vAlign w:val="center"/>
          </w:tcPr>
          <w:p w:rsidR="00801A04" w:rsidRPr="0089579C" w:rsidRDefault="00801A04" w:rsidP="00415EC5">
            <w:pPr>
              <w:pStyle w:val="IEEETableCell"/>
              <w:jc w:val="center"/>
              <w:rPr>
                <w:sz w:val="16"/>
                <w:szCs w:val="16"/>
              </w:rPr>
            </w:pPr>
            <w:r w:rsidRPr="0089579C">
              <w:rPr>
                <w:sz w:val="16"/>
                <w:szCs w:val="16"/>
              </w:rPr>
              <w:t>10</w:t>
            </w:r>
          </w:p>
        </w:tc>
        <w:tc>
          <w:tcPr>
            <w:tcW w:w="1588" w:type="dxa"/>
            <w:tcBorders>
              <w:top w:val="nil"/>
              <w:bottom w:val="nil"/>
            </w:tcBorders>
            <w:vAlign w:val="center"/>
          </w:tcPr>
          <w:p w:rsidR="00801A04" w:rsidRPr="0089579C" w:rsidRDefault="00801A04" w:rsidP="00415EC5">
            <w:pPr>
              <w:rPr>
                <w:sz w:val="16"/>
                <w:szCs w:val="16"/>
              </w:rPr>
            </w:pPr>
            <w:r w:rsidRPr="0089579C">
              <w:rPr>
                <w:sz w:val="16"/>
                <w:szCs w:val="16"/>
              </w:rPr>
              <w:t>k</w:t>
            </w:r>
            <w:r w:rsidRPr="0089579C">
              <w:rPr>
                <w:sz w:val="16"/>
                <w:szCs w:val="16"/>
                <w:vertAlign w:val="subscript"/>
              </w:rPr>
              <w:t>1</w:t>
            </w:r>
            <w:r w:rsidRPr="0089579C">
              <w:rPr>
                <w:sz w:val="16"/>
                <w:szCs w:val="16"/>
              </w:rPr>
              <w:t xml:space="preserve"> and k</w:t>
            </w:r>
            <w:r w:rsidRPr="0089579C">
              <w:rPr>
                <w:sz w:val="16"/>
                <w:szCs w:val="16"/>
                <w:vertAlign w:val="subscript"/>
              </w:rPr>
              <w:t>2</w:t>
            </w:r>
            <w:r w:rsidRPr="0089579C">
              <w:rPr>
                <w:sz w:val="16"/>
                <w:szCs w:val="16"/>
              </w:rPr>
              <w:t>(Parameters)</w:t>
            </w:r>
          </w:p>
        </w:tc>
        <w:tc>
          <w:tcPr>
            <w:tcW w:w="911" w:type="dxa"/>
            <w:tcBorders>
              <w:top w:val="nil"/>
              <w:bottom w:val="nil"/>
            </w:tcBorders>
            <w:vAlign w:val="center"/>
          </w:tcPr>
          <w:p w:rsidR="00801A04" w:rsidRPr="0089579C" w:rsidRDefault="00801A04" w:rsidP="00415EC5">
            <w:pPr>
              <w:rPr>
                <w:sz w:val="16"/>
                <w:szCs w:val="16"/>
              </w:rPr>
            </w:pPr>
          </w:p>
        </w:tc>
        <w:tc>
          <w:tcPr>
            <w:tcW w:w="935" w:type="dxa"/>
            <w:tcBorders>
              <w:top w:val="nil"/>
              <w:bottom w:val="nil"/>
            </w:tcBorders>
            <w:vAlign w:val="center"/>
          </w:tcPr>
          <w:p w:rsidR="00801A04" w:rsidRPr="0089579C" w:rsidRDefault="00801A04" w:rsidP="00415EC5">
            <w:pPr>
              <w:rPr>
                <w:sz w:val="16"/>
                <w:szCs w:val="16"/>
              </w:rPr>
            </w:pPr>
            <w:r w:rsidRPr="0089579C">
              <w:rPr>
                <w:sz w:val="16"/>
                <w:szCs w:val="16"/>
              </w:rPr>
              <w:t>1,</w:t>
            </w:r>
          </w:p>
          <w:p w:rsidR="00801A04" w:rsidRPr="0089579C" w:rsidRDefault="00801A04" w:rsidP="00415EC5">
            <w:pPr>
              <w:rPr>
                <w:sz w:val="16"/>
                <w:szCs w:val="16"/>
              </w:rPr>
            </w:pPr>
            <w:r w:rsidRPr="0089579C">
              <w:rPr>
                <w:sz w:val="16"/>
                <w:szCs w:val="16"/>
              </w:rPr>
              <w:t>0.5</w:t>
            </w:r>
          </w:p>
        </w:tc>
      </w:tr>
      <w:tr w:rsidR="00801A04" w:rsidRPr="005E4097" w:rsidTr="00415EC5">
        <w:tc>
          <w:tcPr>
            <w:tcW w:w="754" w:type="dxa"/>
            <w:tcBorders>
              <w:top w:val="nil"/>
              <w:bottom w:val="nil"/>
            </w:tcBorders>
            <w:vAlign w:val="center"/>
          </w:tcPr>
          <w:p w:rsidR="00801A04" w:rsidRPr="0089579C" w:rsidRDefault="00801A04" w:rsidP="00415EC5">
            <w:pPr>
              <w:pStyle w:val="IEEETableCell"/>
              <w:jc w:val="center"/>
              <w:rPr>
                <w:sz w:val="16"/>
                <w:szCs w:val="16"/>
              </w:rPr>
            </w:pPr>
            <w:r w:rsidRPr="0089579C">
              <w:rPr>
                <w:sz w:val="16"/>
                <w:szCs w:val="16"/>
              </w:rPr>
              <w:t>11</w:t>
            </w:r>
          </w:p>
        </w:tc>
        <w:tc>
          <w:tcPr>
            <w:tcW w:w="1588" w:type="dxa"/>
            <w:tcBorders>
              <w:top w:val="nil"/>
              <w:bottom w:val="nil"/>
            </w:tcBorders>
            <w:vAlign w:val="center"/>
          </w:tcPr>
          <w:p w:rsidR="00801A04" w:rsidRPr="0089579C" w:rsidRDefault="00801A04" w:rsidP="00415EC5">
            <w:pPr>
              <w:rPr>
                <w:sz w:val="16"/>
                <w:szCs w:val="16"/>
              </w:rPr>
            </w:pPr>
            <w:r w:rsidRPr="0089579C">
              <w:rPr>
                <w:sz w:val="16"/>
                <w:szCs w:val="16"/>
              </w:rPr>
              <w:t>Feedback factor</w:t>
            </w:r>
          </w:p>
        </w:tc>
        <w:tc>
          <w:tcPr>
            <w:tcW w:w="911" w:type="dxa"/>
            <w:tcBorders>
              <w:top w:val="nil"/>
              <w:bottom w:val="nil"/>
            </w:tcBorders>
            <w:vAlign w:val="center"/>
          </w:tcPr>
          <w:p w:rsidR="00801A04" w:rsidRPr="0089579C" w:rsidRDefault="00801A04" w:rsidP="00415EC5">
            <w:pPr>
              <w:rPr>
                <w:sz w:val="16"/>
                <w:szCs w:val="16"/>
              </w:rPr>
            </w:pPr>
            <w:r w:rsidRPr="0089579C">
              <w:rPr>
                <w:sz w:val="16"/>
                <w:szCs w:val="16"/>
              </w:rPr>
              <w:t>β</w:t>
            </w:r>
          </w:p>
        </w:tc>
        <w:tc>
          <w:tcPr>
            <w:tcW w:w="935" w:type="dxa"/>
            <w:tcBorders>
              <w:top w:val="nil"/>
              <w:bottom w:val="nil"/>
            </w:tcBorders>
            <w:vAlign w:val="center"/>
          </w:tcPr>
          <w:p w:rsidR="00801A04" w:rsidRPr="0089579C" w:rsidRDefault="00801A04" w:rsidP="00415EC5">
            <w:pPr>
              <w:rPr>
                <w:sz w:val="16"/>
                <w:szCs w:val="16"/>
              </w:rPr>
            </w:pPr>
            <w:r w:rsidRPr="0089579C">
              <w:rPr>
                <w:sz w:val="16"/>
                <w:szCs w:val="16"/>
              </w:rPr>
              <w:t>0.99</w:t>
            </w:r>
          </w:p>
        </w:tc>
      </w:tr>
      <w:tr w:rsidR="00801A04" w:rsidRPr="005E4097" w:rsidTr="00415EC5">
        <w:tc>
          <w:tcPr>
            <w:tcW w:w="754" w:type="dxa"/>
            <w:tcBorders>
              <w:top w:val="nil"/>
              <w:bottom w:val="nil"/>
            </w:tcBorders>
            <w:vAlign w:val="center"/>
          </w:tcPr>
          <w:p w:rsidR="00801A04" w:rsidRPr="0089579C" w:rsidRDefault="00801A04" w:rsidP="00415EC5">
            <w:pPr>
              <w:pStyle w:val="IEEETableCell"/>
              <w:jc w:val="center"/>
              <w:rPr>
                <w:sz w:val="16"/>
                <w:szCs w:val="16"/>
              </w:rPr>
            </w:pPr>
            <w:r w:rsidRPr="0089579C">
              <w:rPr>
                <w:sz w:val="16"/>
                <w:szCs w:val="16"/>
              </w:rPr>
              <w:t>11</w:t>
            </w:r>
          </w:p>
        </w:tc>
        <w:tc>
          <w:tcPr>
            <w:tcW w:w="1588" w:type="dxa"/>
            <w:tcBorders>
              <w:top w:val="nil"/>
              <w:bottom w:val="nil"/>
            </w:tcBorders>
            <w:vAlign w:val="center"/>
          </w:tcPr>
          <w:p w:rsidR="00801A04" w:rsidRPr="0089579C" w:rsidRDefault="00801A04" w:rsidP="00415EC5">
            <w:pPr>
              <w:rPr>
                <w:sz w:val="16"/>
                <w:szCs w:val="16"/>
              </w:rPr>
            </w:pPr>
            <w:r w:rsidRPr="0089579C">
              <w:rPr>
                <w:sz w:val="16"/>
                <w:szCs w:val="16"/>
              </w:rPr>
              <w:t xml:space="preserve">sliding coefficients, </w:t>
            </w:r>
          </w:p>
          <w:p w:rsidR="00801A04" w:rsidRPr="0089579C" w:rsidRDefault="00801A04" w:rsidP="00415EC5">
            <w:pPr>
              <w:rPr>
                <w:sz w:val="16"/>
                <w:szCs w:val="16"/>
              </w:rPr>
            </w:pPr>
          </w:p>
        </w:tc>
        <w:tc>
          <w:tcPr>
            <w:tcW w:w="911" w:type="dxa"/>
            <w:tcBorders>
              <w:top w:val="nil"/>
              <w:bottom w:val="nil"/>
            </w:tcBorders>
            <w:vAlign w:val="center"/>
          </w:tcPr>
          <w:p w:rsidR="00801A04" w:rsidRPr="0089579C" w:rsidRDefault="00801A04" w:rsidP="00415EC5">
            <w:pPr>
              <w:rPr>
                <w:sz w:val="16"/>
                <w:szCs w:val="16"/>
              </w:rPr>
            </w:pPr>
            <w:r w:rsidRPr="0089579C">
              <w:rPr>
                <w:sz w:val="16"/>
                <w:szCs w:val="16"/>
              </w:rPr>
              <w:t xml:space="preserve"> α</w:t>
            </w:r>
            <w:r w:rsidRPr="0089579C">
              <w:rPr>
                <w:sz w:val="16"/>
                <w:szCs w:val="16"/>
                <w:vertAlign w:val="subscript"/>
              </w:rPr>
              <w:t>1</w:t>
            </w:r>
          </w:p>
          <w:p w:rsidR="00801A04" w:rsidRPr="0089579C" w:rsidRDefault="00801A04" w:rsidP="00415EC5">
            <w:pPr>
              <w:rPr>
                <w:sz w:val="16"/>
                <w:szCs w:val="16"/>
              </w:rPr>
            </w:pPr>
            <w:r w:rsidRPr="0089579C">
              <w:rPr>
                <w:sz w:val="16"/>
                <w:szCs w:val="16"/>
              </w:rPr>
              <w:t xml:space="preserve"> α</w:t>
            </w:r>
            <w:r w:rsidRPr="0089579C">
              <w:rPr>
                <w:sz w:val="16"/>
                <w:szCs w:val="16"/>
                <w:vertAlign w:val="subscript"/>
              </w:rPr>
              <w:t>2</w:t>
            </w:r>
          </w:p>
          <w:p w:rsidR="00801A04" w:rsidRPr="0089579C" w:rsidRDefault="00801A04" w:rsidP="00415EC5">
            <w:pPr>
              <w:rPr>
                <w:sz w:val="16"/>
                <w:szCs w:val="16"/>
              </w:rPr>
            </w:pPr>
            <w:r w:rsidRPr="0089579C">
              <w:rPr>
                <w:sz w:val="16"/>
                <w:szCs w:val="16"/>
              </w:rPr>
              <w:t xml:space="preserve"> α3</w:t>
            </w:r>
          </w:p>
        </w:tc>
        <w:tc>
          <w:tcPr>
            <w:tcW w:w="935" w:type="dxa"/>
            <w:tcBorders>
              <w:top w:val="nil"/>
              <w:bottom w:val="nil"/>
            </w:tcBorders>
            <w:vAlign w:val="center"/>
          </w:tcPr>
          <w:p w:rsidR="00801A04" w:rsidRPr="0089579C" w:rsidRDefault="00801A04" w:rsidP="00415EC5">
            <w:pPr>
              <w:rPr>
                <w:sz w:val="16"/>
                <w:szCs w:val="16"/>
              </w:rPr>
            </w:pPr>
            <w:r w:rsidRPr="0089579C">
              <w:rPr>
                <w:sz w:val="16"/>
                <w:szCs w:val="16"/>
              </w:rPr>
              <w:t>3</w:t>
            </w:r>
          </w:p>
          <w:p w:rsidR="00801A04" w:rsidRPr="0089579C" w:rsidRDefault="00801A04" w:rsidP="00415EC5">
            <w:pPr>
              <w:rPr>
                <w:sz w:val="16"/>
                <w:szCs w:val="16"/>
              </w:rPr>
            </w:pPr>
            <w:r w:rsidRPr="0089579C">
              <w:rPr>
                <w:sz w:val="16"/>
                <w:szCs w:val="16"/>
              </w:rPr>
              <w:t>25</w:t>
            </w:r>
          </w:p>
          <w:p w:rsidR="00801A04" w:rsidRPr="0089579C" w:rsidRDefault="00801A04" w:rsidP="00415EC5">
            <w:pPr>
              <w:rPr>
                <w:sz w:val="16"/>
                <w:szCs w:val="16"/>
              </w:rPr>
            </w:pPr>
            <w:r w:rsidRPr="0089579C">
              <w:rPr>
                <w:sz w:val="16"/>
                <w:szCs w:val="16"/>
              </w:rPr>
              <w:t>2000</w:t>
            </w:r>
          </w:p>
        </w:tc>
      </w:tr>
      <w:tr w:rsidR="00801A04" w:rsidRPr="005E4097" w:rsidTr="00415EC5">
        <w:tc>
          <w:tcPr>
            <w:tcW w:w="754" w:type="dxa"/>
            <w:tcBorders>
              <w:top w:val="nil"/>
              <w:bottom w:val="nil"/>
            </w:tcBorders>
            <w:vAlign w:val="center"/>
          </w:tcPr>
          <w:p w:rsidR="00801A04" w:rsidRPr="0089579C" w:rsidRDefault="00801A04" w:rsidP="00415EC5">
            <w:pPr>
              <w:pStyle w:val="IEEETableCell"/>
              <w:jc w:val="center"/>
              <w:rPr>
                <w:sz w:val="16"/>
                <w:szCs w:val="16"/>
              </w:rPr>
            </w:pPr>
            <w:r w:rsidRPr="0089579C">
              <w:rPr>
                <w:sz w:val="16"/>
                <w:szCs w:val="16"/>
              </w:rPr>
              <w:t>12</w:t>
            </w:r>
          </w:p>
        </w:tc>
        <w:tc>
          <w:tcPr>
            <w:tcW w:w="1588" w:type="dxa"/>
            <w:tcBorders>
              <w:top w:val="nil"/>
              <w:bottom w:val="nil"/>
            </w:tcBorders>
            <w:vAlign w:val="center"/>
          </w:tcPr>
          <w:p w:rsidR="00801A04" w:rsidRPr="0089579C" w:rsidRDefault="00801A04" w:rsidP="00415EC5">
            <w:pPr>
              <w:rPr>
                <w:sz w:val="16"/>
                <w:szCs w:val="16"/>
              </w:rPr>
            </w:pPr>
            <w:r w:rsidRPr="0089579C">
              <w:rPr>
                <w:sz w:val="16"/>
                <w:szCs w:val="16"/>
              </w:rPr>
              <w:t>Duty cycle</w:t>
            </w:r>
          </w:p>
        </w:tc>
        <w:tc>
          <w:tcPr>
            <w:tcW w:w="911" w:type="dxa"/>
            <w:tcBorders>
              <w:top w:val="nil"/>
              <w:bottom w:val="nil"/>
            </w:tcBorders>
            <w:vAlign w:val="center"/>
          </w:tcPr>
          <w:p w:rsidR="00801A04" w:rsidRPr="0089579C" w:rsidRDefault="00801A04" w:rsidP="00415EC5">
            <w:pPr>
              <w:rPr>
                <w:sz w:val="16"/>
                <w:szCs w:val="16"/>
              </w:rPr>
            </w:pPr>
            <w:r w:rsidRPr="0089579C">
              <w:rPr>
                <w:sz w:val="16"/>
                <w:szCs w:val="16"/>
              </w:rPr>
              <w:t>α</w:t>
            </w:r>
          </w:p>
        </w:tc>
        <w:tc>
          <w:tcPr>
            <w:tcW w:w="935" w:type="dxa"/>
            <w:tcBorders>
              <w:top w:val="nil"/>
              <w:bottom w:val="nil"/>
            </w:tcBorders>
            <w:vAlign w:val="center"/>
          </w:tcPr>
          <w:p w:rsidR="00801A04" w:rsidRPr="0089579C" w:rsidRDefault="00801A04" w:rsidP="00415EC5">
            <w:pPr>
              <w:rPr>
                <w:sz w:val="16"/>
                <w:szCs w:val="16"/>
              </w:rPr>
            </w:pPr>
            <w:r w:rsidRPr="0089579C">
              <w:rPr>
                <w:sz w:val="16"/>
                <w:szCs w:val="16"/>
              </w:rPr>
              <w:t>0.5</w:t>
            </w:r>
          </w:p>
        </w:tc>
      </w:tr>
      <w:tr w:rsidR="00801A04" w:rsidRPr="005E4097" w:rsidTr="00415EC5">
        <w:tc>
          <w:tcPr>
            <w:tcW w:w="754" w:type="dxa"/>
            <w:tcBorders>
              <w:top w:val="nil"/>
              <w:bottom w:val="nil"/>
            </w:tcBorders>
            <w:vAlign w:val="center"/>
          </w:tcPr>
          <w:p w:rsidR="00801A04" w:rsidRPr="0089579C" w:rsidRDefault="00801A04" w:rsidP="00415EC5">
            <w:pPr>
              <w:pStyle w:val="IEEETableCell"/>
              <w:jc w:val="center"/>
              <w:rPr>
                <w:sz w:val="16"/>
                <w:szCs w:val="16"/>
              </w:rPr>
            </w:pPr>
            <w:r w:rsidRPr="0089579C">
              <w:rPr>
                <w:sz w:val="16"/>
                <w:szCs w:val="16"/>
              </w:rPr>
              <w:t>13</w:t>
            </w:r>
          </w:p>
        </w:tc>
        <w:tc>
          <w:tcPr>
            <w:tcW w:w="1588" w:type="dxa"/>
            <w:tcBorders>
              <w:top w:val="nil"/>
              <w:bottom w:val="nil"/>
            </w:tcBorders>
            <w:vAlign w:val="center"/>
          </w:tcPr>
          <w:p w:rsidR="00801A04" w:rsidRPr="0089579C" w:rsidRDefault="00801A04" w:rsidP="00415EC5">
            <w:pPr>
              <w:rPr>
                <w:sz w:val="16"/>
                <w:szCs w:val="16"/>
              </w:rPr>
            </w:pPr>
            <w:r w:rsidRPr="0089579C">
              <w:rPr>
                <w:sz w:val="16"/>
                <w:szCs w:val="16"/>
              </w:rPr>
              <w:t>Efficiency of the Converter</w:t>
            </w:r>
          </w:p>
        </w:tc>
        <w:tc>
          <w:tcPr>
            <w:tcW w:w="911" w:type="dxa"/>
            <w:tcBorders>
              <w:top w:val="nil"/>
              <w:bottom w:val="nil"/>
            </w:tcBorders>
            <w:vAlign w:val="center"/>
          </w:tcPr>
          <w:p w:rsidR="00801A04" w:rsidRPr="0089579C" w:rsidRDefault="00801A04" w:rsidP="00415EC5">
            <w:pPr>
              <w:rPr>
                <w:sz w:val="16"/>
                <w:szCs w:val="16"/>
              </w:rPr>
            </w:pPr>
            <w:r w:rsidRPr="0089579C">
              <w:rPr>
                <w:sz w:val="16"/>
                <w:szCs w:val="16"/>
              </w:rPr>
              <w:t>η</w:t>
            </w:r>
          </w:p>
        </w:tc>
        <w:tc>
          <w:tcPr>
            <w:tcW w:w="935" w:type="dxa"/>
            <w:tcBorders>
              <w:top w:val="nil"/>
              <w:bottom w:val="nil"/>
            </w:tcBorders>
            <w:vAlign w:val="center"/>
          </w:tcPr>
          <w:p w:rsidR="00801A04" w:rsidRPr="0089579C" w:rsidRDefault="00801A04" w:rsidP="00415EC5">
            <w:pPr>
              <w:rPr>
                <w:sz w:val="16"/>
                <w:szCs w:val="16"/>
              </w:rPr>
            </w:pPr>
            <w:r w:rsidRPr="0089579C">
              <w:rPr>
                <w:sz w:val="16"/>
                <w:szCs w:val="16"/>
              </w:rPr>
              <w:t>0.91</w:t>
            </w:r>
          </w:p>
        </w:tc>
      </w:tr>
      <w:tr w:rsidR="00801A04" w:rsidRPr="005E4097" w:rsidTr="00415EC5">
        <w:tc>
          <w:tcPr>
            <w:tcW w:w="754" w:type="dxa"/>
            <w:tcBorders>
              <w:top w:val="nil"/>
              <w:bottom w:val="nil"/>
            </w:tcBorders>
            <w:vAlign w:val="center"/>
          </w:tcPr>
          <w:p w:rsidR="00801A04" w:rsidRPr="0089579C" w:rsidRDefault="00801A04" w:rsidP="00415EC5">
            <w:pPr>
              <w:pStyle w:val="IEEETableCell"/>
              <w:jc w:val="center"/>
              <w:rPr>
                <w:sz w:val="16"/>
                <w:szCs w:val="16"/>
              </w:rPr>
            </w:pPr>
            <w:r w:rsidRPr="0089579C">
              <w:rPr>
                <w:sz w:val="16"/>
                <w:szCs w:val="16"/>
              </w:rPr>
              <w:t>14</w:t>
            </w:r>
          </w:p>
        </w:tc>
        <w:tc>
          <w:tcPr>
            <w:tcW w:w="1588" w:type="dxa"/>
            <w:tcBorders>
              <w:top w:val="nil"/>
              <w:bottom w:val="nil"/>
            </w:tcBorders>
            <w:vAlign w:val="center"/>
          </w:tcPr>
          <w:p w:rsidR="00801A04" w:rsidRPr="0089579C" w:rsidRDefault="00801A04" w:rsidP="00415EC5">
            <w:pPr>
              <w:rPr>
                <w:sz w:val="16"/>
                <w:szCs w:val="16"/>
              </w:rPr>
            </w:pPr>
            <w:r w:rsidRPr="0089579C">
              <w:rPr>
                <w:sz w:val="16"/>
                <w:szCs w:val="16"/>
              </w:rPr>
              <w:t>Input Power</w:t>
            </w:r>
          </w:p>
        </w:tc>
        <w:tc>
          <w:tcPr>
            <w:tcW w:w="911" w:type="dxa"/>
            <w:tcBorders>
              <w:top w:val="nil"/>
              <w:bottom w:val="nil"/>
            </w:tcBorders>
            <w:vAlign w:val="center"/>
          </w:tcPr>
          <w:p w:rsidR="00801A04" w:rsidRPr="0089579C" w:rsidRDefault="00801A04" w:rsidP="00415EC5">
            <w:pPr>
              <w:rPr>
                <w:sz w:val="16"/>
                <w:szCs w:val="16"/>
              </w:rPr>
            </w:pPr>
            <w:r w:rsidRPr="0089579C">
              <w:rPr>
                <w:sz w:val="16"/>
                <w:szCs w:val="16"/>
              </w:rPr>
              <w:t>Pi</w:t>
            </w:r>
          </w:p>
        </w:tc>
        <w:tc>
          <w:tcPr>
            <w:tcW w:w="935" w:type="dxa"/>
            <w:tcBorders>
              <w:top w:val="nil"/>
              <w:bottom w:val="nil"/>
            </w:tcBorders>
            <w:vAlign w:val="center"/>
          </w:tcPr>
          <w:p w:rsidR="00801A04" w:rsidRPr="0089579C" w:rsidRDefault="00801A04" w:rsidP="00415EC5">
            <w:pPr>
              <w:rPr>
                <w:sz w:val="16"/>
                <w:szCs w:val="16"/>
              </w:rPr>
            </w:pPr>
            <w:r w:rsidRPr="0089579C">
              <w:rPr>
                <w:sz w:val="16"/>
                <w:szCs w:val="16"/>
              </w:rPr>
              <w:t>14.2W</w:t>
            </w:r>
          </w:p>
        </w:tc>
      </w:tr>
      <w:tr w:rsidR="00801A04" w:rsidRPr="005E4097" w:rsidTr="00415EC5">
        <w:tc>
          <w:tcPr>
            <w:tcW w:w="754" w:type="dxa"/>
            <w:tcBorders>
              <w:top w:val="nil"/>
            </w:tcBorders>
            <w:vAlign w:val="center"/>
          </w:tcPr>
          <w:p w:rsidR="00801A04" w:rsidRPr="0089579C" w:rsidRDefault="00801A04" w:rsidP="00415EC5">
            <w:pPr>
              <w:pStyle w:val="IEEETableCell"/>
              <w:jc w:val="center"/>
              <w:rPr>
                <w:sz w:val="16"/>
                <w:szCs w:val="16"/>
              </w:rPr>
            </w:pPr>
            <w:r w:rsidRPr="0089579C">
              <w:rPr>
                <w:sz w:val="16"/>
                <w:szCs w:val="16"/>
              </w:rPr>
              <w:t>15</w:t>
            </w:r>
          </w:p>
        </w:tc>
        <w:tc>
          <w:tcPr>
            <w:tcW w:w="1588" w:type="dxa"/>
            <w:tcBorders>
              <w:top w:val="nil"/>
            </w:tcBorders>
            <w:vAlign w:val="center"/>
          </w:tcPr>
          <w:p w:rsidR="00801A04" w:rsidRPr="0089579C" w:rsidRDefault="00801A04" w:rsidP="00415EC5">
            <w:pPr>
              <w:rPr>
                <w:sz w:val="16"/>
                <w:szCs w:val="16"/>
              </w:rPr>
            </w:pPr>
            <w:r w:rsidRPr="0089579C">
              <w:rPr>
                <w:sz w:val="16"/>
                <w:szCs w:val="16"/>
              </w:rPr>
              <w:t>Output Power</w:t>
            </w:r>
          </w:p>
        </w:tc>
        <w:tc>
          <w:tcPr>
            <w:tcW w:w="911" w:type="dxa"/>
            <w:tcBorders>
              <w:top w:val="nil"/>
            </w:tcBorders>
            <w:vAlign w:val="center"/>
          </w:tcPr>
          <w:p w:rsidR="00801A04" w:rsidRPr="0089579C" w:rsidRDefault="00801A04" w:rsidP="00415EC5">
            <w:pPr>
              <w:rPr>
                <w:sz w:val="16"/>
                <w:szCs w:val="16"/>
              </w:rPr>
            </w:pPr>
            <w:r w:rsidRPr="0089579C">
              <w:rPr>
                <w:sz w:val="16"/>
                <w:szCs w:val="16"/>
              </w:rPr>
              <w:t>Po</w:t>
            </w:r>
          </w:p>
        </w:tc>
        <w:tc>
          <w:tcPr>
            <w:tcW w:w="935" w:type="dxa"/>
            <w:tcBorders>
              <w:top w:val="nil"/>
            </w:tcBorders>
            <w:vAlign w:val="center"/>
          </w:tcPr>
          <w:p w:rsidR="00801A04" w:rsidRPr="0089579C" w:rsidRDefault="00801A04" w:rsidP="00415EC5">
            <w:pPr>
              <w:rPr>
                <w:sz w:val="16"/>
                <w:szCs w:val="16"/>
              </w:rPr>
            </w:pPr>
            <w:r w:rsidRPr="0089579C">
              <w:rPr>
                <w:sz w:val="16"/>
                <w:szCs w:val="16"/>
              </w:rPr>
              <w:t>12.9W</w:t>
            </w:r>
          </w:p>
        </w:tc>
      </w:tr>
      <w:bookmarkEnd w:id="0"/>
      <w:bookmarkEnd w:id="1"/>
    </w:tbl>
    <w:p w:rsidR="00801A04" w:rsidRPr="004D4A89" w:rsidRDefault="00801A04" w:rsidP="00801A04">
      <w:pPr>
        <w:autoSpaceDE w:val="0"/>
        <w:autoSpaceDN w:val="0"/>
        <w:adjustRightInd w:val="0"/>
        <w:jc w:val="both"/>
        <w:rPr>
          <w:i/>
          <w:iCs/>
        </w:rPr>
      </w:pPr>
    </w:p>
    <w:p w:rsidR="002677B1" w:rsidRDefault="002677B1" w:rsidP="002677B1">
      <w:pPr>
        <w:autoSpaceDE w:val="0"/>
        <w:autoSpaceDN w:val="0"/>
        <w:adjustRightInd w:val="0"/>
        <w:ind w:left="3060"/>
      </w:pPr>
    </w:p>
    <w:p w:rsidR="002677B1" w:rsidRDefault="00D630F3" w:rsidP="00D414B8">
      <w:pPr>
        <w:jc w:val="center"/>
        <w:rPr>
          <w:position w:val="-10"/>
        </w:rPr>
      </w:pPr>
      <w:r>
        <w:rPr>
          <w:position w:val="-10"/>
        </w:rPr>
        <w:lastRenderedPageBreak/>
        <w:t xml:space="preserve">       </w:t>
      </w:r>
      <w:r w:rsidR="00D414B8">
        <w:rPr>
          <w:noProof/>
        </w:rPr>
        <w:drawing>
          <wp:inline distT="0" distB="0" distL="0" distR="0">
            <wp:extent cx="4333875" cy="2581275"/>
            <wp:effectExtent l="0" t="0" r="0" b="0"/>
            <wp:docPr id="41"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7"/>
                    <a:srcRect/>
                    <a:stretch>
                      <a:fillRect/>
                    </a:stretch>
                  </pic:blipFill>
                  <pic:spPr bwMode="auto">
                    <a:xfrm>
                      <a:off x="0" y="0"/>
                      <a:ext cx="4333875" cy="2581275"/>
                    </a:xfrm>
                    <a:prstGeom prst="rect">
                      <a:avLst/>
                    </a:prstGeom>
                    <a:noFill/>
                    <a:ln w="9525">
                      <a:noFill/>
                      <a:miter lim="800000"/>
                      <a:headEnd/>
                      <a:tailEnd/>
                    </a:ln>
                  </pic:spPr>
                </pic:pic>
              </a:graphicData>
            </a:graphic>
          </wp:inline>
        </w:drawing>
      </w:r>
    </w:p>
    <w:p w:rsidR="005B6FDD" w:rsidRDefault="005B6FDD" w:rsidP="00D414B8">
      <w:pPr>
        <w:jc w:val="center"/>
        <w:rPr>
          <w:position w:val="-10"/>
        </w:rPr>
      </w:pPr>
      <w:r w:rsidRPr="0077635B">
        <w:rPr>
          <w:sz w:val="18"/>
          <w:szCs w:val="18"/>
        </w:rPr>
        <w:t>Figure</w:t>
      </w:r>
      <w:r w:rsidR="00BC09F7">
        <w:rPr>
          <w:sz w:val="18"/>
          <w:szCs w:val="18"/>
        </w:rPr>
        <w:t xml:space="preserve"> </w:t>
      </w:r>
      <w:r w:rsidR="00B962E3">
        <w:rPr>
          <w:sz w:val="18"/>
          <w:szCs w:val="18"/>
        </w:rPr>
        <w:t xml:space="preserve">2 </w:t>
      </w:r>
      <w:r w:rsidR="00B962E3" w:rsidRPr="0077635B">
        <w:rPr>
          <w:sz w:val="18"/>
          <w:szCs w:val="18"/>
        </w:rPr>
        <w:t>Output</w:t>
      </w:r>
      <w:r w:rsidRPr="0077635B">
        <w:rPr>
          <w:sz w:val="18"/>
          <w:szCs w:val="18"/>
        </w:rPr>
        <w:t xml:space="preserve"> voltage </w:t>
      </w:r>
      <w:r w:rsidR="00BC09F7" w:rsidRPr="0077635B">
        <w:rPr>
          <w:sz w:val="18"/>
          <w:szCs w:val="18"/>
        </w:rPr>
        <w:t>of</w:t>
      </w:r>
      <w:r w:rsidR="00BC09F7">
        <w:rPr>
          <w:sz w:val="18"/>
          <w:szCs w:val="18"/>
        </w:rPr>
        <w:t xml:space="preserve"> Traditional</w:t>
      </w:r>
      <w:r w:rsidR="00E713A8">
        <w:rPr>
          <w:sz w:val="18"/>
          <w:szCs w:val="18"/>
        </w:rPr>
        <w:t xml:space="preserve"> </w:t>
      </w:r>
      <w:r w:rsidRPr="0077635B">
        <w:rPr>
          <w:sz w:val="18"/>
          <w:szCs w:val="18"/>
        </w:rPr>
        <w:t>reaching law</w:t>
      </w:r>
    </w:p>
    <w:p w:rsidR="005B6FDD" w:rsidRDefault="005B6FDD" w:rsidP="00D414B8">
      <w:pPr>
        <w:jc w:val="center"/>
        <w:rPr>
          <w:position w:val="-10"/>
        </w:rPr>
      </w:pPr>
    </w:p>
    <w:p w:rsidR="00356445" w:rsidRDefault="00243FD2" w:rsidP="00801A04">
      <w:pPr>
        <w:tabs>
          <w:tab w:val="left" w:pos="540"/>
        </w:tabs>
        <w:ind w:left="720" w:hanging="180"/>
        <w:jc w:val="center"/>
        <w:rPr>
          <w:sz w:val="16"/>
          <w:szCs w:val="16"/>
        </w:rPr>
      </w:pPr>
      <w:r w:rsidRPr="003E7C50">
        <w:rPr>
          <w:noProof/>
          <w:sz w:val="16"/>
          <w:szCs w:val="16"/>
        </w:rPr>
        <w:drawing>
          <wp:inline distT="0" distB="0" distL="0" distR="0">
            <wp:extent cx="4711462" cy="2762250"/>
            <wp:effectExtent l="0" t="0" r="0" b="0"/>
            <wp:docPr id="1"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8"/>
                    <a:srcRect/>
                    <a:stretch>
                      <a:fillRect/>
                    </a:stretch>
                  </pic:blipFill>
                  <pic:spPr bwMode="auto">
                    <a:xfrm>
                      <a:off x="0" y="0"/>
                      <a:ext cx="4739075" cy="2778439"/>
                    </a:xfrm>
                    <a:prstGeom prst="rect">
                      <a:avLst/>
                    </a:prstGeom>
                    <a:noFill/>
                    <a:ln w="9525">
                      <a:noFill/>
                      <a:miter lim="800000"/>
                      <a:headEnd/>
                      <a:tailEnd/>
                    </a:ln>
                  </pic:spPr>
                </pic:pic>
              </a:graphicData>
            </a:graphic>
          </wp:inline>
        </w:drawing>
      </w:r>
    </w:p>
    <w:p w:rsidR="00356445" w:rsidRDefault="00356445" w:rsidP="00801A04">
      <w:pPr>
        <w:tabs>
          <w:tab w:val="left" w:pos="540"/>
        </w:tabs>
        <w:ind w:left="720" w:hanging="180"/>
        <w:jc w:val="center"/>
        <w:rPr>
          <w:sz w:val="16"/>
          <w:szCs w:val="16"/>
        </w:rPr>
      </w:pPr>
      <w:r w:rsidRPr="0077635B">
        <w:rPr>
          <w:sz w:val="18"/>
          <w:szCs w:val="18"/>
        </w:rPr>
        <w:t>Figure</w:t>
      </w:r>
      <w:r w:rsidR="00E713A8">
        <w:rPr>
          <w:sz w:val="18"/>
          <w:szCs w:val="18"/>
        </w:rPr>
        <w:t xml:space="preserve"> </w:t>
      </w:r>
      <w:r w:rsidR="00BC09F7">
        <w:rPr>
          <w:sz w:val="18"/>
          <w:szCs w:val="18"/>
        </w:rPr>
        <w:t>3</w:t>
      </w:r>
      <w:r w:rsidR="00E713A8">
        <w:rPr>
          <w:sz w:val="18"/>
          <w:szCs w:val="18"/>
        </w:rPr>
        <w:t xml:space="preserve"> </w:t>
      </w:r>
      <w:r w:rsidR="00E713A8" w:rsidRPr="0077635B">
        <w:rPr>
          <w:sz w:val="18"/>
          <w:szCs w:val="18"/>
        </w:rPr>
        <w:t>Chattering</w:t>
      </w:r>
      <w:r>
        <w:rPr>
          <w:sz w:val="18"/>
          <w:szCs w:val="18"/>
        </w:rPr>
        <w:t xml:space="preserve"> of R</w:t>
      </w:r>
      <w:r w:rsidRPr="0077635B">
        <w:rPr>
          <w:sz w:val="18"/>
          <w:szCs w:val="18"/>
        </w:rPr>
        <w:t xml:space="preserve">obust </w:t>
      </w:r>
      <w:r w:rsidR="00371ACA">
        <w:rPr>
          <w:sz w:val="18"/>
          <w:szCs w:val="18"/>
        </w:rPr>
        <w:t>r</w:t>
      </w:r>
      <w:r w:rsidRPr="0077635B">
        <w:rPr>
          <w:sz w:val="18"/>
          <w:szCs w:val="18"/>
        </w:rPr>
        <w:t>eaching law</w:t>
      </w:r>
    </w:p>
    <w:p w:rsidR="002677B1" w:rsidRPr="00AE388C" w:rsidRDefault="002677B1" w:rsidP="00801A04">
      <w:pPr>
        <w:tabs>
          <w:tab w:val="left" w:pos="540"/>
        </w:tabs>
        <w:ind w:left="720" w:hanging="180"/>
        <w:jc w:val="center"/>
        <w:rPr>
          <w:sz w:val="16"/>
          <w:szCs w:val="16"/>
        </w:rPr>
      </w:pPr>
      <w:r>
        <w:rPr>
          <w:noProof/>
        </w:rPr>
        <w:drawing>
          <wp:inline distT="0" distB="0" distL="0" distR="0">
            <wp:extent cx="4537263" cy="255270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39"/>
                    <a:srcRect/>
                    <a:stretch>
                      <a:fillRect/>
                    </a:stretch>
                  </pic:blipFill>
                  <pic:spPr bwMode="auto">
                    <a:xfrm>
                      <a:off x="0" y="0"/>
                      <a:ext cx="4553542" cy="2561859"/>
                    </a:xfrm>
                    <a:prstGeom prst="rect">
                      <a:avLst/>
                    </a:prstGeom>
                    <a:noFill/>
                    <a:ln w="9525">
                      <a:noFill/>
                      <a:miter lim="800000"/>
                      <a:headEnd/>
                      <a:tailEnd/>
                    </a:ln>
                  </pic:spPr>
                </pic:pic>
              </a:graphicData>
            </a:graphic>
          </wp:inline>
        </w:drawing>
      </w:r>
    </w:p>
    <w:p w:rsidR="002677B1" w:rsidRDefault="002677B1" w:rsidP="002677B1">
      <w:pPr>
        <w:rPr>
          <w:sz w:val="16"/>
          <w:szCs w:val="16"/>
        </w:rPr>
      </w:pPr>
    </w:p>
    <w:p w:rsidR="002677B1" w:rsidRPr="0077635B" w:rsidRDefault="00F50275" w:rsidP="002677B1">
      <w:pPr>
        <w:rPr>
          <w:sz w:val="18"/>
          <w:szCs w:val="18"/>
        </w:rPr>
      </w:pPr>
      <w:r>
        <w:rPr>
          <w:sz w:val="18"/>
          <w:szCs w:val="18"/>
        </w:rPr>
        <w:t xml:space="preserve">                 </w:t>
      </w:r>
      <w:r w:rsidR="005B6FDD">
        <w:rPr>
          <w:sz w:val="18"/>
          <w:szCs w:val="18"/>
        </w:rPr>
        <w:tab/>
      </w:r>
      <w:r w:rsidR="005B6FDD">
        <w:rPr>
          <w:sz w:val="18"/>
          <w:szCs w:val="18"/>
        </w:rPr>
        <w:tab/>
      </w:r>
      <w:r w:rsidR="005B6FDD">
        <w:rPr>
          <w:sz w:val="18"/>
          <w:szCs w:val="18"/>
        </w:rPr>
        <w:tab/>
      </w:r>
      <w:r w:rsidR="00845E2A" w:rsidRPr="0077635B">
        <w:rPr>
          <w:sz w:val="18"/>
          <w:szCs w:val="18"/>
        </w:rPr>
        <w:t>Figure</w:t>
      </w:r>
      <w:r w:rsidR="00845E2A">
        <w:rPr>
          <w:sz w:val="18"/>
          <w:szCs w:val="18"/>
        </w:rPr>
        <w:t xml:space="preserve"> </w:t>
      </w:r>
      <w:r w:rsidR="00B962E3">
        <w:rPr>
          <w:sz w:val="18"/>
          <w:szCs w:val="18"/>
        </w:rPr>
        <w:t xml:space="preserve">4 </w:t>
      </w:r>
      <w:r w:rsidR="00B962E3" w:rsidRPr="0077635B">
        <w:rPr>
          <w:sz w:val="18"/>
          <w:szCs w:val="18"/>
        </w:rPr>
        <w:t>Output</w:t>
      </w:r>
      <w:r w:rsidR="002677B1" w:rsidRPr="0077635B">
        <w:rPr>
          <w:sz w:val="18"/>
          <w:szCs w:val="18"/>
        </w:rPr>
        <w:t xml:space="preserve"> voltage of</w:t>
      </w:r>
      <w:r w:rsidR="00D414B8">
        <w:rPr>
          <w:sz w:val="18"/>
          <w:szCs w:val="18"/>
        </w:rPr>
        <w:t xml:space="preserve"> R</w:t>
      </w:r>
      <w:r w:rsidR="002677B1" w:rsidRPr="0077635B">
        <w:rPr>
          <w:sz w:val="18"/>
          <w:szCs w:val="18"/>
        </w:rPr>
        <w:t>obust reaching law</w:t>
      </w:r>
    </w:p>
    <w:p w:rsidR="002677B1" w:rsidRDefault="002677B1" w:rsidP="002677B1">
      <w:pPr>
        <w:rPr>
          <w:sz w:val="18"/>
          <w:szCs w:val="18"/>
        </w:rPr>
      </w:pPr>
    </w:p>
    <w:p w:rsidR="002677B1" w:rsidRDefault="000E2630" w:rsidP="00BC09F7">
      <w:r>
        <w:lastRenderedPageBreak/>
        <w:t xml:space="preserve">                            </w:t>
      </w:r>
      <w:r w:rsidR="002677B1">
        <w:rPr>
          <w:noProof/>
        </w:rPr>
        <w:drawing>
          <wp:inline distT="0" distB="0" distL="0" distR="0">
            <wp:extent cx="4410075" cy="2409208"/>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40"/>
                    <a:srcRect/>
                    <a:stretch>
                      <a:fillRect/>
                    </a:stretch>
                  </pic:blipFill>
                  <pic:spPr bwMode="auto">
                    <a:xfrm>
                      <a:off x="0" y="0"/>
                      <a:ext cx="4412381" cy="2410468"/>
                    </a:xfrm>
                    <a:prstGeom prst="rect">
                      <a:avLst/>
                    </a:prstGeom>
                    <a:noFill/>
                    <a:ln w="9525">
                      <a:noFill/>
                      <a:miter lim="800000"/>
                      <a:headEnd/>
                      <a:tailEnd/>
                    </a:ln>
                  </pic:spPr>
                </pic:pic>
              </a:graphicData>
            </a:graphic>
          </wp:inline>
        </w:drawing>
      </w:r>
    </w:p>
    <w:p w:rsidR="002677B1" w:rsidRDefault="002677B1" w:rsidP="002677B1">
      <w:pPr>
        <w:rPr>
          <w:sz w:val="18"/>
          <w:szCs w:val="18"/>
        </w:rPr>
      </w:pPr>
      <w:r>
        <w:rPr>
          <w:sz w:val="16"/>
          <w:szCs w:val="16"/>
        </w:rPr>
        <w:t xml:space="preserve">                           </w:t>
      </w:r>
      <w:r w:rsidR="000E2630">
        <w:rPr>
          <w:sz w:val="16"/>
          <w:szCs w:val="16"/>
        </w:rPr>
        <w:t xml:space="preserve">                                                     </w:t>
      </w:r>
      <w:r>
        <w:rPr>
          <w:sz w:val="16"/>
          <w:szCs w:val="16"/>
        </w:rPr>
        <w:t xml:space="preserve">   </w:t>
      </w:r>
      <w:r w:rsidRPr="00FA6B4F">
        <w:rPr>
          <w:sz w:val="18"/>
          <w:szCs w:val="18"/>
        </w:rPr>
        <w:t>Figure</w:t>
      </w:r>
      <w:r w:rsidR="00E713A8">
        <w:rPr>
          <w:sz w:val="18"/>
          <w:szCs w:val="18"/>
        </w:rPr>
        <w:t xml:space="preserve"> </w:t>
      </w:r>
      <w:r w:rsidR="00BC09F7">
        <w:rPr>
          <w:sz w:val="18"/>
          <w:szCs w:val="18"/>
        </w:rPr>
        <w:t>5</w:t>
      </w:r>
      <w:r w:rsidRPr="00FA6B4F">
        <w:rPr>
          <w:sz w:val="18"/>
          <w:szCs w:val="18"/>
        </w:rPr>
        <w:t xml:space="preserve"> Chattering of</w:t>
      </w:r>
      <w:r w:rsidR="008D3D17">
        <w:rPr>
          <w:sz w:val="18"/>
          <w:szCs w:val="18"/>
        </w:rPr>
        <w:t xml:space="preserve"> R</w:t>
      </w:r>
      <w:r>
        <w:rPr>
          <w:sz w:val="18"/>
          <w:szCs w:val="18"/>
        </w:rPr>
        <w:t xml:space="preserve">obust </w:t>
      </w:r>
      <w:r w:rsidRPr="00FA6B4F">
        <w:rPr>
          <w:sz w:val="18"/>
          <w:szCs w:val="18"/>
        </w:rPr>
        <w:t>reaching law.</w:t>
      </w:r>
    </w:p>
    <w:p w:rsidR="002677B1" w:rsidRDefault="002677B1" w:rsidP="002677B1">
      <w:pPr>
        <w:ind w:left="2520" w:firstLine="420"/>
        <w:rPr>
          <w:noProof/>
          <w:sz w:val="18"/>
          <w:szCs w:val="18"/>
        </w:rPr>
      </w:pPr>
    </w:p>
    <w:p w:rsidR="002677B1" w:rsidRDefault="002677B1" w:rsidP="002677B1">
      <w:pPr>
        <w:rPr>
          <w:sz w:val="18"/>
          <w:szCs w:val="18"/>
        </w:rPr>
      </w:pPr>
      <w:r w:rsidRPr="00B60888">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Pr="00B60888">
        <w:rPr>
          <w:sz w:val="18"/>
          <w:szCs w:val="18"/>
        </w:rPr>
        <w:t xml:space="preserve"> </w:t>
      </w:r>
    </w:p>
    <w:p w:rsidR="00EF0A09" w:rsidRDefault="002677B1" w:rsidP="002677B1">
      <w:pPr>
        <w:rPr>
          <w:b/>
          <w:sz w:val="16"/>
          <w:szCs w:val="16"/>
        </w:rPr>
      </w:pPr>
      <w:r w:rsidRPr="0086772C">
        <w:rPr>
          <w:b/>
          <w:sz w:val="16"/>
          <w:szCs w:val="16"/>
        </w:rPr>
        <w:t xml:space="preserve">         </w:t>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p>
    <w:p w:rsidR="002677B1" w:rsidRPr="00845E2A" w:rsidRDefault="00245BD1" w:rsidP="00BC09F7">
      <w:pPr>
        <w:ind w:left="1440" w:firstLine="720"/>
        <w:rPr>
          <w:b/>
        </w:rPr>
      </w:pPr>
      <w:r w:rsidRPr="00845E2A">
        <w:rPr>
          <w:b/>
        </w:rPr>
        <w:t xml:space="preserve"> </w:t>
      </w:r>
      <w:r w:rsidR="002677B1" w:rsidRPr="00845E2A">
        <w:rPr>
          <w:b/>
        </w:rPr>
        <w:t xml:space="preserve">  Table</w:t>
      </w:r>
      <w:r w:rsidR="00B962E3">
        <w:rPr>
          <w:b/>
        </w:rPr>
        <w:t xml:space="preserve"> </w:t>
      </w:r>
      <w:r w:rsidR="00801A04" w:rsidRPr="00845E2A">
        <w:rPr>
          <w:b/>
        </w:rPr>
        <w:t>2</w:t>
      </w:r>
      <w:r w:rsidR="002677B1" w:rsidRPr="00845E2A">
        <w:rPr>
          <w:b/>
        </w:rPr>
        <w:t xml:space="preserve">: Comparison </w:t>
      </w:r>
      <w:r w:rsidR="00BC09F7" w:rsidRPr="00845E2A">
        <w:rPr>
          <w:b/>
        </w:rPr>
        <w:t>of robust</w:t>
      </w:r>
      <w:r w:rsidR="002677B1" w:rsidRPr="00845E2A">
        <w:rPr>
          <w:b/>
        </w:rPr>
        <w:t xml:space="preserve"> reaching law</w:t>
      </w:r>
      <w:r w:rsidR="00BC09F7" w:rsidRPr="00845E2A">
        <w:rPr>
          <w:b/>
        </w:rPr>
        <w:t xml:space="preserve"> with traditional reaching law</w:t>
      </w:r>
    </w:p>
    <w:p w:rsidR="002677B1" w:rsidRPr="00573144" w:rsidRDefault="002677B1" w:rsidP="002677B1">
      <w:pPr>
        <w:rPr>
          <w:sz w:val="16"/>
          <w:szCs w:val="16"/>
        </w:rPr>
      </w:pPr>
    </w:p>
    <w:tbl>
      <w:tblPr>
        <w:tblpPr w:leftFromText="180" w:rightFromText="180" w:vertAnchor="text" w:horzAnchor="page" w:tblpX="4783" w:tblpY="3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48"/>
        <w:gridCol w:w="1350"/>
        <w:gridCol w:w="1260"/>
      </w:tblGrid>
      <w:tr w:rsidR="00245BD1" w:rsidRPr="00573144" w:rsidTr="00245BD1">
        <w:trPr>
          <w:trHeight w:val="267"/>
        </w:trPr>
        <w:tc>
          <w:tcPr>
            <w:tcW w:w="1548" w:type="dxa"/>
          </w:tcPr>
          <w:p w:rsidR="00245BD1" w:rsidRPr="00845E2A" w:rsidRDefault="00245BD1" w:rsidP="00245BD1">
            <w:pPr>
              <w:rPr>
                <w:b/>
                <w:sz w:val="16"/>
                <w:szCs w:val="16"/>
              </w:rPr>
            </w:pPr>
            <w:r w:rsidRPr="00845E2A">
              <w:rPr>
                <w:b/>
                <w:sz w:val="16"/>
                <w:szCs w:val="16"/>
              </w:rPr>
              <w:t>Parameters</w:t>
            </w:r>
          </w:p>
        </w:tc>
        <w:tc>
          <w:tcPr>
            <w:tcW w:w="1350" w:type="dxa"/>
          </w:tcPr>
          <w:p w:rsidR="00245BD1" w:rsidRPr="00845E2A" w:rsidRDefault="00245BD1" w:rsidP="00245BD1">
            <w:pPr>
              <w:rPr>
                <w:b/>
                <w:sz w:val="16"/>
                <w:szCs w:val="16"/>
              </w:rPr>
            </w:pPr>
            <w:r w:rsidRPr="00845E2A">
              <w:rPr>
                <w:b/>
                <w:sz w:val="16"/>
                <w:szCs w:val="16"/>
              </w:rPr>
              <w:t xml:space="preserve"> Proposed robust reaching law</w:t>
            </w:r>
          </w:p>
        </w:tc>
        <w:tc>
          <w:tcPr>
            <w:tcW w:w="1260" w:type="dxa"/>
          </w:tcPr>
          <w:p w:rsidR="00245BD1" w:rsidRPr="00845E2A" w:rsidRDefault="00245BD1" w:rsidP="00245BD1">
            <w:pPr>
              <w:rPr>
                <w:b/>
                <w:sz w:val="16"/>
                <w:szCs w:val="16"/>
              </w:rPr>
            </w:pPr>
            <w:r w:rsidRPr="00845E2A">
              <w:rPr>
                <w:b/>
                <w:sz w:val="16"/>
                <w:szCs w:val="16"/>
              </w:rPr>
              <w:t>Constant plus proportional rate reaching law</w:t>
            </w:r>
          </w:p>
        </w:tc>
      </w:tr>
      <w:tr w:rsidR="00245BD1" w:rsidRPr="00573144" w:rsidTr="00245BD1">
        <w:trPr>
          <w:trHeight w:val="267"/>
        </w:trPr>
        <w:tc>
          <w:tcPr>
            <w:tcW w:w="1548" w:type="dxa"/>
          </w:tcPr>
          <w:p w:rsidR="00245BD1" w:rsidRPr="00845E2A" w:rsidRDefault="00245BD1" w:rsidP="00245BD1">
            <w:pPr>
              <w:rPr>
                <w:sz w:val="16"/>
                <w:szCs w:val="16"/>
              </w:rPr>
            </w:pPr>
            <w:r w:rsidRPr="00845E2A">
              <w:rPr>
                <w:sz w:val="16"/>
                <w:szCs w:val="16"/>
              </w:rPr>
              <w:t>Settling time</w:t>
            </w:r>
          </w:p>
        </w:tc>
        <w:tc>
          <w:tcPr>
            <w:tcW w:w="1350" w:type="dxa"/>
          </w:tcPr>
          <w:p w:rsidR="00245BD1" w:rsidRPr="00845E2A" w:rsidRDefault="00245BD1" w:rsidP="00245BD1">
            <w:pPr>
              <w:rPr>
                <w:sz w:val="16"/>
                <w:szCs w:val="16"/>
              </w:rPr>
            </w:pPr>
            <w:r w:rsidRPr="00845E2A">
              <w:rPr>
                <w:sz w:val="16"/>
                <w:szCs w:val="16"/>
              </w:rPr>
              <w:t>0.2msecs</w:t>
            </w:r>
          </w:p>
        </w:tc>
        <w:tc>
          <w:tcPr>
            <w:tcW w:w="1260" w:type="dxa"/>
          </w:tcPr>
          <w:p w:rsidR="00245BD1" w:rsidRPr="00845E2A" w:rsidRDefault="00245BD1" w:rsidP="00245BD1">
            <w:pPr>
              <w:rPr>
                <w:sz w:val="16"/>
                <w:szCs w:val="16"/>
              </w:rPr>
            </w:pPr>
            <w:r w:rsidRPr="00845E2A">
              <w:rPr>
                <w:sz w:val="16"/>
                <w:szCs w:val="16"/>
              </w:rPr>
              <w:t>0.7msecs</w:t>
            </w:r>
          </w:p>
        </w:tc>
      </w:tr>
      <w:tr w:rsidR="00245BD1" w:rsidRPr="00573144" w:rsidTr="00245BD1">
        <w:trPr>
          <w:trHeight w:val="267"/>
        </w:trPr>
        <w:tc>
          <w:tcPr>
            <w:tcW w:w="1548" w:type="dxa"/>
          </w:tcPr>
          <w:p w:rsidR="00245BD1" w:rsidRPr="00845E2A" w:rsidRDefault="00245BD1" w:rsidP="00245BD1">
            <w:pPr>
              <w:rPr>
                <w:sz w:val="16"/>
                <w:szCs w:val="16"/>
              </w:rPr>
            </w:pPr>
            <w:r w:rsidRPr="00845E2A">
              <w:rPr>
                <w:sz w:val="16"/>
                <w:szCs w:val="16"/>
              </w:rPr>
              <w:t>Chattering</w:t>
            </w:r>
          </w:p>
          <w:p w:rsidR="00245BD1" w:rsidRPr="00845E2A" w:rsidRDefault="00245BD1" w:rsidP="00245BD1">
            <w:pPr>
              <w:rPr>
                <w:sz w:val="16"/>
                <w:szCs w:val="16"/>
              </w:rPr>
            </w:pPr>
            <w:r w:rsidRPr="00845E2A">
              <w:rPr>
                <w:sz w:val="16"/>
                <w:szCs w:val="16"/>
              </w:rPr>
              <w:t>Amplitude</w:t>
            </w:r>
          </w:p>
        </w:tc>
        <w:tc>
          <w:tcPr>
            <w:tcW w:w="1350" w:type="dxa"/>
          </w:tcPr>
          <w:p w:rsidR="00245BD1" w:rsidRPr="00845E2A" w:rsidRDefault="00245BD1" w:rsidP="00245BD1">
            <w:pPr>
              <w:rPr>
                <w:sz w:val="16"/>
                <w:szCs w:val="16"/>
              </w:rPr>
            </w:pPr>
            <w:bookmarkStart w:id="2" w:name="OLE_LINK15"/>
            <w:bookmarkStart w:id="3" w:name="OLE_LINK16"/>
            <w:r w:rsidRPr="00845E2A">
              <w:rPr>
                <w:sz w:val="16"/>
                <w:szCs w:val="16"/>
              </w:rPr>
              <w:t xml:space="preserve">0n x-axis </w:t>
            </w:r>
          </w:p>
          <w:p w:rsidR="00245BD1" w:rsidRPr="00845E2A" w:rsidRDefault="00245BD1" w:rsidP="00245BD1">
            <w:pPr>
              <w:rPr>
                <w:sz w:val="16"/>
                <w:szCs w:val="16"/>
              </w:rPr>
            </w:pPr>
            <w:r w:rsidRPr="00845E2A">
              <w:rPr>
                <w:sz w:val="16"/>
                <w:szCs w:val="16"/>
              </w:rPr>
              <w:t xml:space="preserve">  0 to 0.03</w:t>
            </w:r>
          </w:p>
          <w:p w:rsidR="00245BD1" w:rsidRPr="00845E2A" w:rsidRDefault="00245BD1" w:rsidP="00245BD1">
            <w:pPr>
              <w:rPr>
                <w:sz w:val="16"/>
                <w:szCs w:val="16"/>
              </w:rPr>
            </w:pPr>
            <w:r w:rsidRPr="00845E2A">
              <w:rPr>
                <w:sz w:val="16"/>
                <w:szCs w:val="16"/>
              </w:rPr>
              <w:t>On y-axis</w:t>
            </w:r>
          </w:p>
          <w:p w:rsidR="00245BD1" w:rsidRPr="00845E2A" w:rsidRDefault="00245BD1" w:rsidP="00245BD1">
            <w:pPr>
              <w:rPr>
                <w:sz w:val="16"/>
                <w:szCs w:val="16"/>
              </w:rPr>
            </w:pPr>
            <w:r w:rsidRPr="00845E2A">
              <w:rPr>
                <w:sz w:val="16"/>
                <w:szCs w:val="16"/>
              </w:rPr>
              <w:t>-0.08 to 0.</w:t>
            </w:r>
            <w:bookmarkEnd w:id="2"/>
            <w:bookmarkEnd w:id="3"/>
            <w:r w:rsidRPr="00845E2A">
              <w:rPr>
                <w:sz w:val="16"/>
                <w:szCs w:val="16"/>
              </w:rPr>
              <w:t>085</w:t>
            </w:r>
          </w:p>
        </w:tc>
        <w:tc>
          <w:tcPr>
            <w:tcW w:w="1260" w:type="dxa"/>
          </w:tcPr>
          <w:p w:rsidR="00245BD1" w:rsidRPr="00845E2A" w:rsidRDefault="00245BD1" w:rsidP="00245BD1">
            <w:pPr>
              <w:rPr>
                <w:sz w:val="16"/>
                <w:szCs w:val="16"/>
              </w:rPr>
            </w:pPr>
            <w:r w:rsidRPr="00845E2A">
              <w:rPr>
                <w:sz w:val="16"/>
                <w:szCs w:val="16"/>
              </w:rPr>
              <w:t xml:space="preserve">0n x-axis </w:t>
            </w:r>
          </w:p>
          <w:p w:rsidR="00245BD1" w:rsidRPr="00845E2A" w:rsidRDefault="00245BD1" w:rsidP="00245BD1">
            <w:pPr>
              <w:rPr>
                <w:sz w:val="16"/>
                <w:szCs w:val="16"/>
              </w:rPr>
            </w:pPr>
            <w:r w:rsidRPr="00845E2A">
              <w:rPr>
                <w:sz w:val="16"/>
                <w:szCs w:val="16"/>
              </w:rPr>
              <w:t>2.5 to 0</w:t>
            </w:r>
          </w:p>
          <w:p w:rsidR="00245BD1" w:rsidRPr="00845E2A" w:rsidRDefault="00245BD1" w:rsidP="00245BD1">
            <w:pPr>
              <w:rPr>
                <w:sz w:val="16"/>
                <w:szCs w:val="16"/>
              </w:rPr>
            </w:pPr>
            <w:r w:rsidRPr="00845E2A">
              <w:rPr>
                <w:sz w:val="16"/>
                <w:szCs w:val="16"/>
              </w:rPr>
              <w:t>On y-axis</w:t>
            </w:r>
          </w:p>
          <w:p w:rsidR="00245BD1" w:rsidRPr="00845E2A" w:rsidRDefault="00245BD1" w:rsidP="00245BD1">
            <w:pPr>
              <w:rPr>
                <w:sz w:val="16"/>
                <w:szCs w:val="16"/>
              </w:rPr>
            </w:pPr>
            <w:r w:rsidRPr="00845E2A">
              <w:rPr>
                <w:sz w:val="16"/>
                <w:szCs w:val="16"/>
              </w:rPr>
              <w:t>-0.25 to 0.25</w:t>
            </w:r>
          </w:p>
        </w:tc>
      </w:tr>
      <w:tr w:rsidR="00245BD1" w:rsidRPr="00573144" w:rsidTr="00245BD1">
        <w:trPr>
          <w:trHeight w:val="267"/>
        </w:trPr>
        <w:tc>
          <w:tcPr>
            <w:tcW w:w="1548" w:type="dxa"/>
          </w:tcPr>
          <w:p w:rsidR="00245BD1" w:rsidRPr="00845E2A" w:rsidRDefault="00245BD1" w:rsidP="00245BD1">
            <w:pPr>
              <w:rPr>
                <w:sz w:val="16"/>
                <w:szCs w:val="16"/>
              </w:rPr>
            </w:pPr>
            <w:r w:rsidRPr="00845E2A">
              <w:rPr>
                <w:sz w:val="16"/>
                <w:szCs w:val="16"/>
              </w:rPr>
              <w:t>Reaching time</w:t>
            </w:r>
          </w:p>
          <w:p w:rsidR="00245BD1" w:rsidRPr="00845E2A" w:rsidRDefault="00245BD1" w:rsidP="00245BD1">
            <w:pPr>
              <w:rPr>
                <w:sz w:val="16"/>
                <w:szCs w:val="16"/>
              </w:rPr>
            </w:pPr>
            <w:r w:rsidRPr="00845E2A">
              <w:rPr>
                <w:sz w:val="16"/>
                <w:szCs w:val="16"/>
              </w:rPr>
              <w:t>To steady state</w:t>
            </w:r>
          </w:p>
        </w:tc>
        <w:tc>
          <w:tcPr>
            <w:tcW w:w="1350" w:type="dxa"/>
          </w:tcPr>
          <w:p w:rsidR="00245BD1" w:rsidRPr="00845E2A" w:rsidRDefault="00245BD1" w:rsidP="00245BD1">
            <w:pPr>
              <w:rPr>
                <w:sz w:val="16"/>
                <w:szCs w:val="16"/>
              </w:rPr>
            </w:pPr>
            <w:r w:rsidRPr="00845E2A">
              <w:rPr>
                <w:sz w:val="16"/>
                <w:szCs w:val="16"/>
              </w:rPr>
              <w:t>0.00025Secs</w:t>
            </w:r>
          </w:p>
        </w:tc>
        <w:tc>
          <w:tcPr>
            <w:tcW w:w="1260" w:type="dxa"/>
          </w:tcPr>
          <w:p w:rsidR="00245BD1" w:rsidRPr="00845E2A" w:rsidRDefault="00245BD1" w:rsidP="00245BD1">
            <w:pPr>
              <w:rPr>
                <w:sz w:val="16"/>
                <w:szCs w:val="16"/>
              </w:rPr>
            </w:pPr>
            <w:r w:rsidRPr="00845E2A">
              <w:rPr>
                <w:sz w:val="16"/>
                <w:szCs w:val="16"/>
              </w:rPr>
              <w:t>0.0085Secs</w:t>
            </w:r>
          </w:p>
        </w:tc>
      </w:tr>
    </w:tbl>
    <w:p w:rsidR="002677B1" w:rsidRPr="00573144" w:rsidRDefault="002677B1" w:rsidP="002677B1">
      <w:pPr>
        <w:rPr>
          <w:sz w:val="16"/>
          <w:szCs w:val="16"/>
        </w:rPr>
      </w:pPr>
    </w:p>
    <w:p w:rsidR="002677B1" w:rsidRPr="00573144" w:rsidRDefault="002677B1" w:rsidP="002677B1">
      <w:pPr>
        <w:rPr>
          <w:sz w:val="16"/>
          <w:szCs w:val="16"/>
        </w:rPr>
      </w:pPr>
    </w:p>
    <w:p w:rsidR="002677B1" w:rsidRPr="00573144" w:rsidRDefault="002677B1" w:rsidP="002677B1">
      <w:pPr>
        <w:rPr>
          <w:sz w:val="16"/>
          <w:szCs w:val="16"/>
        </w:rPr>
      </w:pPr>
    </w:p>
    <w:p w:rsidR="002677B1" w:rsidRPr="00573144" w:rsidRDefault="002677B1" w:rsidP="002677B1">
      <w:pPr>
        <w:rPr>
          <w:sz w:val="16"/>
          <w:szCs w:val="16"/>
        </w:rPr>
      </w:pPr>
    </w:p>
    <w:p w:rsidR="002677B1" w:rsidRPr="00573144" w:rsidRDefault="002677B1" w:rsidP="002677B1">
      <w:pPr>
        <w:rPr>
          <w:sz w:val="16"/>
          <w:szCs w:val="16"/>
        </w:rPr>
      </w:pPr>
    </w:p>
    <w:p w:rsidR="002677B1" w:rsidRPr="00573144" w:rsidRDefault="002677B1" w:rsidP="002677B1">
      <w:pPr>
        <w:rPr>
          <w:sz w:val="16"/>
          <w:szCs w:val="16"/>
        </w:rPr>
      </w:pPr>
    </w:p>
    <w:p w:rsidR="002677B1" w:rsidRPr="00573144" w:rsidRDefault="002677B1" w:rsidP="002677B1">
      <w:pPr>
        <w:rPr>
          <w:sz w:val="16"/>
          <w:szCs w:val="16"/>
        </w:rPr>
      </w:pPr>
    </w:p>
    <w:p w:rsidR="002677B1" w:rsidRPr="00573144" w:rsidRDefault="002677B1" w:rsidP="002677B1">
      <w:pPr>
        <w:rPr>
          <w:sz w:val="16"/>
          <w:szCs w:val="16"/>
        </w:rPr>
      </w:pPr>
      <w:r>
        <w:rPr>
          <w:sz w:val="16"/>
          <w:szCs w:val="16"/>
        </w:rPr>
        <w:t xml:space="preserve"> </w:t>
      </w:r>
    </w:p>
    <w:p w:rsidR="002677B1" w:rsidRPr="00573144" w:rsidRDefault="002677B1" w:rsidP="002677B1">
      <w:pPr>
        <w:rPr>
          <w:sz w:val="16"/>
          <w:szCs w:val="16"/>
        </w:rPr>
      </w:pPr>
      <w:r>
        <w:rPr>
          <w:sz w:val="16"/>
          <w:szCs w:val="16"/>
        </w:rPr>
        <w:t xml:space="preserve">         </w:t>
      </w:r>
    </w:p>
    <w:p w:rsidR="002677B1" w:rsidRPr="00573144" w:rsidRDefault="002677B1" w:rsidP="002677B1">
      <w:pPr>
        <w:rPr>
          <w:sz w:val="16"/>
          <w:szCs w:val="16"/>
        </w:rPr>
      </w:pPr>
    </w:p>
    <w:p w:rsidR="002677B1" w:rsidRPr="00573144" w:rsidRDefault="002677B1" w:rsidP="002677B1">
      <w:pPr>
        <w:rPr>
          <w:sz w:val="16"/>
          <w:szCs w:val="16"/>
        </w:rPr>
      </w:pPr>
    </w:p>
    <w:p w:rsidR="002677B1" w:rsidRDefault="002677B1" w:rsidP="002677B1">
      <w:pPr>
        <w:rPr>
          <w:sz w:val="16"/>
          <w:szCs w:val="16"/>
        </w:rPr>
      </w:pPr>
    </w:p>
    <w:p w:rsidR="002677B1" w:rsidRDefault="002677B1" w:rsidP="002677B1">
      <w:pPr>
        <w:rPr>
          <w:sz w:val="16"/>
          <w:szCs w:val="16"/>
        </w:rPr>
      </w:pPr>
    </w:p>
    <w:p w:rsidR="002677B1" w:rsidRDefault="002677B1" w:rsidP="002677B1">
      <w:pPr>
        <w:rPr>
          <w:sz w:val="16"/>
          <w:szCs w:val="16"/>
        </w:rPr>
      </w:pPr>
    </w:p>
    <w:p w:rsidR="002677B1" w:rsidRPr="00200978" w:rsidRDefault="00A75A7F" w:rsidP="0089579C">
      <w:pPr>
        <w:ind w:firstLine="720"/>
        <w:jc w:val="both"/>
      </w:pPr>
      <w:r>
        <w:t>The table 1 gives the speci</w:t>
      </w:r>
      <w:r w:rsidR="00813D38">
        <w:t>fiaction of the reachi</w:t>
      </w:r>
      <w:r w:rsidR="00845E2A">
        <w:t>ng law</w:t>
      </w:r>
      <w:r w:rsidR="00813D38">
        <w:t xml:space="preserve"> and step down converter.</w:t>
      </w:r>
      <w:r w:rsidR="002D78A4">
        <w:t xml:space="preserve"> </w:t>
      </w:r>
      <w:r w:rsidR="00241E2D">
        <w:t>Figure</w:t>
      </w:r>
      <w:r w:rsidR="00E713A8">
        <w:t xml:space="preserve"> </w:t>
      </w:r>
      <w:r w:rsidR="000D759E">
        <w:t>2</w:t>
      </w:r>
      <w:r w:rsidR="00E713A8">
        <w:t xml:space="preserve"> </w:t>
      </w:r>
      <w:r w:rsidR="00D70558">
        <w:t xml:space="preserve">represents the </w:t>
      </w:r>
      <w:r w:rsidR="00E713A8">
        <w:t xml:space="preserve">output voltage of </w:t>
      </w:r>
      <w:r w:rsidR="00813D38">
        <w:t>the traditional</w:t>
      </w:r>
      <w:r w:rsidR="00E713A8">
        <w:t xml:space="preserve"> reaching </w:t>
      </w:r>
      <w:r w:rsidR="00094431">
        <w:t xml:space="preserve">law, </w:t>
      </w:r>
      <w:r w:rsidR="006F3B6C">
        <w:t xml:space="preserve"> </w:t>
      </w:r>
      <w:r w:rsidR="00094431">
        <w:t>it</w:t>
      </w:r>
      <w:r w:rsidR="00E713A8">
        <w:t xml:space="preserve"> takes the long time to </w:t>
      </w:r>
      <w:r w:rsidR="006F3B6C">
        <w:t xml:space="preserve">reach the desired </w:t>
      </w:r>
      <w:r w:rsidR="00E713A8">
        <w:t xml:space="preserve"> output voltage</w:t>
      </w:r>
      <w:r w:rsidR="00D70558">
        <w:t>,</w:t>
      </w:r>
      <w:r w:rsidR="00E713A8">
        <w:t xml:space="preserve"> due t</w:t>
      </w:r>
      <w:r w:rsidR="00B962E3">
        <w:t>o</w:t>
      </w:r>
      <w:r w:rsidR="00E713A8">
        <w:t xml:space="preserve"> effect of </w:t>
      </w:r>
      <w:r w:rsidR="00094431">
        <w:t xml:space="preserve">chattering. </w:t>
      </w:r>
      <w:r w:rsidR="002677B1">
        <w:t xml:space="preserve">Figure </w:t>
      </w:r>
      <w:r w:rsidR="000D759E">
        <w:t>3</w:t>
      </w:r>
      <w:r w:rsidR="00E713A8">
        <w:t xml:space="preserve"> represents the chattering</w:t>
      </w:r>
      <w:r w:rsidR="002677B1">
        <w:t xml:space="preserve"> of robust reaching </w:t>
      </w:r>
      <w:r w:rsidR="00E713A8">
        <w:t xml:space="preserve">law, the </w:t>
      </w:r>
      <w:r w:rsidR="002A54B3">
        <w:t>R</w:t>
      </w:r>
      <w:r w:rsidR="00E713A8">
        <w:t xml:space="preserve">obust reaching law obeys the rule of the sliding surface. </w:t>
      </w:r>
      <w:r w:rsidR="005304EF">
        <w:t>Figure</w:t>
      </w:r>
      <w:r w:rsidR="00E713A8">
        <w:t xml:space="preserve"> </w:t>
      </w:r>
      <w:r w:rsidR="000D759E">
        <w:t>4</w:t>
      </w:r>
      <w:r w:rsidR="005304EF">
        <w:t xml:space="preserve">. </w:t>
      </w:r>
      <w:r w:rsidR="002677B1">
        <w:t xml:space="preserve">Represents the </w:t>
      </w:r>
      <w:r w:rsidR="00D70558">
        <w:t xml:space="preserve">ouput </w:t>
      </w:r>
      <w:r w:rsidR="00E713A8">
        <w:t xml:space="preserve">voltage of the </w:t>
      </w:r>
      <w:r w:rsidR="002A54B3">
        <w:t>R</w:t>
      </w:r>
      <w:r w:rsidR="00E713A8">
        <w:t>obust reaching law</w:t>
      </w:r>
      <w:r w:rsidR="002677B1">
        <w:t xml:space="preserve">. </w:t>
      </w:r>
      <w:r w:rsidR="00B962E3">
        <w:t>The p</w:t>
      </w:r>
      <w:r w:rsidR="00E713A8">
        <w:t xml:space="preserve">roposed reaching </w:t>
      </w:r>
      <w:r w:rsidR="00813D38">
        <w:t>law brings</w:t>
      </w:r>
      <w:r w:rsidR="00E713A8">
        <w:t xml:space="preserve"> the output voltage nearby the origin </w:t>
      </w:r>
      <w:r w:rsidR="00094431">
        <w:t>at minimum</w:t>
      </w:r>
      <w:r w:rsidR="00E713A8">
        <w:t xml:space="preserve"> time. </w:t>
      </w:r>
      <w:r w:rsidR="002677B1">
        <w:t>Figure</w:t>
      </w:r>
      <w:r w:rsidR="00E713A8">
        <w:t xml:space="preserve"> </w:t>
      </w:r>
      <w:r w:rsidR="000D759E">
        <w:t>5</w:t>
      </w:r>
      <w:r w:rsidR="00E713A8">
        <w:t xml:space="preserve"> </w:t>
      </w:r>
      <w:r w:rsidR="00813D38">
        <w:t xml:space="preserve">represents the </w:t>
      </w:r>
      <w:r w:rsidR="00E713A8">
        <w:t>chattering at the origin of a robust reaching</w:t>
      </w:r>
      <w:r w:rsidR="00094431">
        <w:t xml:space="preserve"> law</w:t>
      </w:r>
      <w:r w:rsidR="00813D38">
        <w:t>.</w:t>
      </w:r>
      <w:r w:rsidR="00094431">
        <w:t xml:space="preserve"> </w:t>
      </w:r>
      <w:r w:rsidR="0083471A">
        <w:t>Overall</w:t>
      </w:r>
      <w:r w:rsidR="00D83AC3">
        <w:t xml:space="preserve"> </w:t>
      </w:r>
      <w:r w:rsidR="006328FE">
        <w:t xml:space="preserve">performanace of </w:t>
      </w:r>
      <w:r>
        <w:t>the step</w:t>
      </w:r>
      <w:r w:rsidR="006328FE">
        <w:t xml:space="preserve"> down converter</w:t>
      </w:r>
      <w:r w:rsidR="006F3B6C">
        <w:t xml:space="preserve"> is improved</w:t>
      </w:r>
      <w:r w:rsidR="006328FE">
        <w:t xml:space="preserve">. </w:t>
      </w:r>
      <w:r w:rsidR="00813D38">
        <w:t xml:space="preserve">From Table 2 represents the settlimng </w:t>
      </w:r>
      <w:r w:rsidR="00BC09F7">
        <w:t>time, amplitude and</w:t>
      </w:r>
      <w:r w:rsidR="00813D38">
        <w:t xml:space="preserve"> reaching time of the robust reaching law and traid</w:t>
      </w:r>
      <w:r w:rsidR="00BC09F7">
        <w:t>i</w:t>
      </w:r>
      <w:r w:rsidR="00813D38">
        <w:t>ti</w:t>
      </w:r>
      <w:r w:rsidR="00BC09F7">
        <w:t>o</w:t>
      </w:r>
      <w:r w:rsidR="00813D38">
        <w:t>nal reaching law.</w:t>
      </w:r>
      <w:r w:rsidR="008069FB">
        <w:t xml:space="preserve"> A</w:t>
      </w:r>
      <w:r w:rsidR="003A1E7A">
        <w:t xml:space="preserve"> proposed </w:t>
      </w:r>
      <w:r w:rsidR="008069FB">
        <w:t xml:space="preserve">robust </w:t>
      </w:r>
      <w:r w:rsidR="003A1E7A">
        <w:t xml:space="preserve">reaching law gives </w:t>
      </w:r>
      <w:r w:rsidR="002A54B3">
        <w:t xml:space="preserve">dynamic </w:t>
      </w:r>
      <w:r w:rsidR="008069FB">
        <w:t>and mitigates the chattering effectively than the</w:t>
      </w:r>
      <w:r w:rsidR="003A1E7A">
        <w:t xml:space="preserve"> the traditional reaching law.</w:t>
      </w:r>
    </w:p>
    <w:p w:rsidR="002677B1" w:rsidRDefault="002677B1" w:rsidP="0089579C">
      <w:pPr>
        <w:rPr>
          <w:b/>
        </w:rPr>
      </w:pPr>
    </w:p>
    <w:p w:rsidR="002A54B3" w:rsidRDefault="002A54B3" w:rsidP="0089579C">
      <w:pPr>
        <w:rPr>
          <w:b/>
        </w:rPr>
      </w:pPr>
    </w:p>
    <w:p w:rsidR="002677B1" w:rsidRDefault="0058422F" w:rsidP="0089579C">
      <w:pPr>
        <w:jc w:val="both"/>
        <w:rPr>
          <w:b/>
        </w:rPr>
      </w:pPr>
      <w:r w:rsidRPr="0058422F">
        <w:rPr>
          <w:b/>
        </w:rPr>
        <w:t>5. CONCLUSION</w:t>
      </w:r>
    </w:p>
    <w:p w:rsidR="002A54B3" w:rsidRPr="0058422F" w:rsidRDefault="002A54B3" w:rsidP="0089579C">
      <w:pPr>
        <w:jc w:val="both"/>
        <w:rPr>
          <w:b/>
        </w:rPr>
      </w:pPr>
    </w:p>
    <w:p w:rsidR="002677B1" w:rsidRDefault="002677B1" w:rsidP="0089579C">
      <w:pPr>
        <w:autoSpaceDE w:val="0"/>
        <w:autoSpaceDN w:val="0"/>
        <w:adjustRightInd w:val="0"/>
        <w:ind w:firstLine="720"/>
        <w:jc w:val="both"/>
      </w:pPr>
      <w:r w:rsidRPr="0029749D">
        <w:t xml:space="preserve">In this paper we discussed the robust reaching law with conventional reaching law about the chattering mitigation and </w:t>
      </w:r>
      <w:r w:rsidR="00BC09F7">
        <w:t xml:space="preserve">newly designed </w:t>
      </w:r>
      <w:r w:rsidRPr="0029749D">
        <w:t>robust reaching law effectively reduce</w:t>
      </w:r>
      <w:r w:rsidR="00BC09F7">
        <w:t>s</w:t>
      </w:r>
      <w:r w:rsidRPr="0029749D">
        <w:t xml:space="preserve"> the chattering and system remains on sliding surfaces. Both reaching laws are applied to DC-DC </w:t>
      </w:r>
      <w:r w:rsidR="00BC09F7">
        <w:t>step down</w:t>
      </w:r>
      <w:r w:rsidRPr="0029749D">
        <w:t xml:space="preserve"> converter. </w:t>
      </w:r>
      <w:r w:rsidRPr="0029749D">
        <w:rPr>
          <w:lang w:eastAsia="zh-CN"/>
        </w:rPr>
        <w:t>The dynamic performance</w:t>
      </w:r>
      <w:r>
        <w:rPr>
          <w:lang w:eastAsia="zh-CN"/>
        </w:rPr>
        <w:t xml:space="preserve"> </w:t>
      </w:r>
      <w:r w:rsidRPr="0029749D">
        <w:rPr>
          <w:lang w:eastAsia="zh-CN"/>
        </w:rPr>
        <w:t>of the system can be effectively improved by changing the</w:t>
      </w:r>
      <w:r>
        <w:rPr>
          <w:lang w:eastAsia="zh-CN"/>
        </w:rPr>
        <w:t xml:space="preserve"> </w:t>
      </w:r>
      <w:r w:rsidRPr="0029749D">
        <w:rPr>
          <w:lang w:eastAsia="zh-CN"/>
        </w:rPr>
        <w:t>value of the reaching law parameters</w:t>
      </w:r>
      <w:r>
        <w:rPr>
          <w:lang w:eastAsia="zh-CN"/>
        </w:rPr>
        <w:t>.</w:t>
      </w:r>
      <w:r w:rsidRPr="0029749D">
        <w:t xml:space="preserve"> </w:t>
      </w:r>
      <w:r w:rsidR="00BC09F7">
        <w:t xml:space="preserve">Switching losses can be minimsed in the step down converter. </w:t>
      </w:r>
      <w:r w:rsidRPr="0029749D">
        <w:t xml:space="preserve">The simulation results show that the </w:t>
      </w:r>
      <w:r>
        <w:t xml:space="preserve">proposed </w:t>
      </w:r>
      <w:r w:rsidR="00BC09F7">
        <w:t xml:space="preserve">robust </w:t>
      </w:r>
      <w:r w:rsidRPr="0029749D">
        <w:t xml:space="preserve">reaching law exhibits superior static and dynamic properties than the </w:t>
      </w:r>
      <w:r>
        <w:t>constant plus proportional rate</w:t>
      </w:r>
      <w:r w:rsidRPr="0029749D">
        <w:t xml:space="preserve"> reaching law </w:t>
      </w:r>
    </w:p>
    <w:p w:rsidR="0058422F" w:rsidRDefault="0058422F" w:rsidP="00BC09F7">
      <w:pPr>
        <w:autoSpaceDE w:val="0"/>
        <w:autoSpaceDN w:val="0"/>
        <w:adjustRightInd w:val="0"/>
        <w:spacing w:line="300" w:lineRule="exact"/>
        <w:ind w:firstLine="720"/>
        <w:jc w:val="both"/>
      </w:pPr>
    </w:p>
    <w:p w:rsidR="0058422F" w:rsidRDefault="0058422F" w:rsidP="00BC09F7">
      <w:pPr>
        <w:autoSpaceDE w:val="0"/>
        <w:autoSpaceDN w:val="0"/>
        <w:adjustRightInd w:val="0"/>
        <w:spacing w:line="300" w:lineRule="exact"/>
        <w:ind w:firstLine="720"/>
        <w:jc w:val="both"/>
      </w:pPr>
    </w:p>
    <w:p w:rsidR="00B962E3" w:rsidRDefault="00B962E3" w:rsidP="00BC09F7">
      <w:pPr>
        <w:autoSpaceDE w:val="0"/>
        <w:autoSpaceDN w:val="0"/>
        <w:adjustRightInd w:val="0"/>
        <w:spacing w:line="300" w:lineRule="exact"/>
        <w:ind w:firstLine="720"/>
        <w:jc w:val="both"/>
      </w:pPr>
    </w:p>
    <w:p w:rsidR="00B962E3" w:rsidRDefault="00B962E3" w:rsidP="00BC09F7">
      <w:pPr>
        <w:autoSpaceDE w:val="0"/>
        <w:autoSpaceDN w:val="0"/>
        <w:adjustRightInd w:val="0"/>
        <w:spacing w:line="300" w:lineRule="exact"/>
        <w:ind w:firstLine="720"/>
        <w:jc w:val="both"/>
      </w:pPr>
    </w:p>
    <w:p w:rsidR="0031065A" w:rsidRDefault="0031065A">
      <w:pPr>
        <w:rPr>
          <w:i/>
          <w:iCs/>
          <w:color w:val="000000"/>
          <w:sz w:val="18"/>
          <w:szCs w:val="18"/>
        </w:rPr>
      </w:pPr>
    </w:p>
    <w:p w:rsidR="00354A58" w:rsidRDefault="00354A58" w:rsidP="00354A58">
      <w:pPr>
        <w:jc w:val="both"/>
        <w:rPr>
          <w:rStyle w:val="apple-style-span"/>
          <w:b/>
          <w:color w:val="000000"/>
          <w:lang w:val="pt-BR"/>
        </w:rPr>
      </w:pPr>
      <w:bookmarkStart w:id="4" w:name="_Hlk78354977"/>
      <w:r w:rsidRPr="003D6B19">
        <w:rPr>
          <w:rStyle w:val="apple-style-span"/>
          <w:b/>
          <w:color w:val="000000"/>
          <w:lang w:val="pt-BR"/>
        </w:rPr>
        <w:lastRenderedPageBreak/>
        <w:t>REFERENCES</w:t>
      </w:r>
    </w:p>
    <w:p w:rsidR="0016149E" w:rsidRDefault="0016149E" w:rsidP="00354A58">
      <w:pPr>
        <w:jc w:val="both"/>
        <w:rPr>
          <w:rStyle w:val="apple-style-span"/>
          <w:b/>
          <w:color w:val="000000"/>
          <w:lang w:val="pt-BR"/>
        </w:rPr>
      </w:pPr>
    </w:p>
    <w:p w:rsidR="004E15C0" w:rsidRPr="0058422F" w:rsidRDefault="004E15C0" w:rsidP="0016149E">
      <w:pPr>
        <w:autoSpaceDE w:val="0"/>
        <w:autoSpaceDN w:val="0"/>
        <w:adjustRightInd w:val="0"/>
        <w:jc w:val="both"/>
        <w:rPr>
          <w:sz w:val="16"/>
          <w:szCs w:val="16"/>
        </w:rPr>
      </w:pPr>
      <w:r w:rsidRPr="0058422F">
        <w:rPr>
          <w:sz w:val="16"/>
          <w:szCs w:val="16"/>
        </w:rPr>
        <w:t xml:space="preserve">[1] V. Utkin, Sliding Modes in Control and Optimization, Berlin: </w:t>
      </w:r>
      <w:r w:rsidRPr="0058422F">
        <w:rPr>
          <w:i/>
          <w:sz w:val="16"/>
          <w:szCs w:val="16"/>
        </w:rPr>
        <w:t>Springer</w:t>
      </w:r>
      <w:r w:rsidRPr="0058422F">
        <w:rPr>
          <w:sz w:val="16"/>
          <w:szCs w:val="16"/>
        </w:rPr>
        <w:t>, 1992.</w:t>
      </w:r>
    </w:p>
    <w:p w:rsidR="0058422F" w:rsidRDefault="004E15C0" w:rsidP="0016149E">
      <w:pPr>
        <w:autoSpaceDE w:val="0"/>
        <w:autoSpaceDN w:val="0"/>
        <w:adjustRightInd w:val="0"/>
        <w:jc w:val="both"/>
        <w:rPr>
          <w:bCs/>
          <w:i/>
          <w:sz w:val="16"/>
          <w:szCs w:val="16"/>
        </w:rPr>
      </w:pPr>
      <w:r w:rsidRPr="0058422F">
        <w:rPr>
          <w:sz w:val="16"/>
          <w:szCs w:val="16"/>
        </w:rPr>
        <w:t xml:space="preserve">[2] John </w:t>
      </w:r>
      <w:r w:rsidRPr="0058422F">
        <w:rPr>
          <w:b/>
          <w:bCs/>
          <w:sz w:val="16"/>
          <w:szCs w:val="16"/>
        </w:rPr>
        <w:t xml:space="preserve">Y. </w:t>
      </w:r>
      <w:r w:rsidRPr="0058422F">
        <w:rPr>
          <w:sz w:val="16"/>
          <w:szCs w:val="16"/>
        </w:rPr>
        <w:t xml:space="preserve">Hung, Weibing Gao, </w:t>
      </w:r>
      <w:r w:rsidRPr="0058422F">
        <w:rPr>
          <w:i/>
          <w:iCs/>
          <w:sz w:val="16"/>
          <w:szCs w:val="16"/>
        </w:rPr>
        <w:t>and</w:t>
      </w:r>
      <w:r w:rsidRPr="0058422F">
        <w:rPr>
          <w:sz w:val="16"/>
          <w:szCs w:val="16"/>
        </w:rPr>
        <w:t xml:space="preserve"> James </w:t>
      </w:r>
      <w:r w:rsidRPr="0058422F">
        <w:rPr>
          <w:i/>
          <w:iCs/>
          <w:sz w:val="16"/>
          <w:szCs w:val="16"/>
        </w:rPr>
        <w:t xml:space="preserve">C. </w:t>
      </w:r>
      <w:r w:rsidRPr="0058422F">
        <w:rPr>
          <w:sz w:val="16"/>
          <w:szCs w:val="16"/>
        </w:rPr>
        <w:t xml:space="preserve">Hung, Variable Structure Control: </w:t>
      </w:r>
      <w:r w:rsidRPr="0058422F">
        <w:rPr>
          <w:b/>
          <w:bCs/>
          <w:sz w:val="16"/>
          <w:szCs w:val="16"/>
        </w:rPr>
        <w:t xml:space="preserve">A </w:t>
      </w:r>
      <w:r w:rsidRPr="0058422F">
        <w:rPr>
          <w:sz w:val="16"/>
          <w:szCs w:val="16"/>
        </w:rPr>
        <w:t xml:space="preserve">Survey </w:t>
      </w:r>
      <w:r w:rsidRPr="0058422F">
        <w:rPr>
          <w:bCs/>
          <w:i/>
          <w:sz w:val="16"/>
          <w:szCs w:val="16"/>
        </w:rPr>
        <w:t>IEEE Transactions On</w:t>
      </w:r>
      <w:r w:rsidRPr="0058422F">
        <w:rPr>
          <w:b/>
          <w:bCs/>
          <w:i/>
          <w:sz w:val="16"/>
          <w:szCs w:val="16"/>
        </w:rPr>
        <w:t xml:space="preserve"> </w:t>
      </w:r>
      <w:r w:rsidRPr="0058422F">
        <w:rPr>
          <w:bCs/>
          <w:i/>
          <w:sz w:val="16"/>
          <w:szCs w:val="16"/>
        </w:rPr>
        <w:t xml:space="preserve">Industrial </w:t>
      </w:r>
    </w:p>
    <w:p w:rsidR="004E15C0" w:rsidRPr="0058422F" w:rsidRDefault="0058422F" w:rsidP="0016149E">
      <w:pPr>
        <w:autoSpaceDE w:val="0"/>
        <w:autoSpaceDN w:val="0"/>
        <w:adjustRightInd w:val="0"/>
        <w:jc w:val="both"/>
        <w:rPr>
          <w:sz w:val="16"/>
          <w:szCs w:val="16"/>
        </w:rPr>
      </w:pPr>
      <w:r>
        <w:rPr>
          <w:bCs/>
          <w:i/>
          <w:sz w:val="16"/>
          <w:szCs w:val="16"/>
        </w:rPr>
        <w:t xml:space="preserve">      </w:t>
      </w:r>
      <w:r w:rsidR="004E15C0" w:rsidRPr="0058422F">
        <w:rPr>
          <w:bCs/>
          <w:i/>
          <w:sz w:val="16"/>
          <w:szCs w:val="16"/>
        </w:rPr>
        <w:t>Electronics</w:t>
      </w:r>
      <w:r w:rsidR="004E15C0" w:rsidRPr="0058422F">
        <w:rPr>
          <w:b/>
          <w:bCs/>
          <w:sz w:val="16"/>
          <w:szCs w:val="16"/>
        </w:rPr>
        <w:t xml:space="preserve">, </w:t>
      </w:r>
      <w:r w:rsidR="004E15C0" w:rsidRPr="0058422F">
        <w:rPr>
          <w:bCs/>
          <w:sz w:val="16"/>
          <w:szCs w:val="16"/>
        </w:rPr>
        <w:t xml:space="preserve">Vol. 40, No. </w:t>
      </w:r>
      <w:r w:rsidR="004E15C0" w:rsidRPr="0058422F">
        <w:rPr>
          <w:sz w:val="16"/>
          <w:szCs w:val="16"/>
        </w:rPr>
        <w:t xml:space="preserve">1, </w:t>
      </w:r>
      <w:r w:rsidR="004E15C0" w:rsidRPr="0058422F">
        <w:rPr>
          <w:bCs/>
          <w:sz w:val="16"/>
          <w:szCs w:val="16"/>
        </w:rPr>
        <w:t>Feb 1993</w:t>
      </w:r>
    </w:p>
    <w:p w:rsidR="004E15C0" w:rsidRPr="0058422F" w:rsidRDefault="004E15C0" w:rsidP="0016149E">
      <w:pPr>
        <w:autoSpaceDE w:val="0"/>
        <w:autoSpaceDN w:val="0"/>
        <w:adjustRightInd w:val="0"/>
        <w:jc w:val="both"/>
        <w:rPr>
          <w:sz w:val="16"/>
          <w:szCs w:val="16"/>
        </w:rPr>
      </w:pPr>
      <w:r w:rsidRPr="0058422F">
        <w:rPr>
          <w:sz w:val="16"/>
          <w:szCs w:val="16"/>
        </w:rPr>
        <w:t xml:space="preserve">[3] V. Utkin, J. Guldner and J. Shi, Sliding Mode Control in Electromechanical Systems, </w:t>
      </w:r>
      <w:r w:rsidRPr="0058422F">
        <w:rPr>
          <w:i/>
          <w:sz w:val="16"/>
          <w:szCs w:val="16"/>
        </w:rPr>
        <w:t xml:space="preserve">Taylor &amp; Francis, </w:t>
      </w:r>
      <w:r w:rsidRPr="0058422F">
        <w:rPr>
          <w:sz w:val="16"/>
          <w:szCs w:val="16"/>
        </w:rPr>
        <w:t>1999.</w:t>
      </w:r>
    </w:p>
    <w:p w:rsidR="004E15C0" w:rsidRPr="0058422F" w:rsidRDefault="004E15C0" w:rsidP="0016149E">
      <w:pPr>
        <w:autoSpaceDE w:val="0"/>
        <w:autoSpaceDN w:val="0"/>
        <w:adjustRightInd w:val="0"/>
        <w:jc w:val="both"/>
        <w:rPr>
          <w:sz w:val="16"/>
          <w:szCs w:val="16"/>
        </w:rPr>
      </w:pPr>
      <w:r w:rsidRPr="0058422F">
        <w:rPr>
          <w:sz w:val="16"/>
          <w:szCs w:val="16"/>
        </w:rPr>
        <w:t xml:space="preserve">[4] C. Edwards and S. K. Spurgeon, Sliding Mode Control Theoryand Applications, </w:t>
      </w:r>
      <w:r w:rsidRPr="0058422F">
        <w:rPr>
          <w:i/>
          <w:sz w:val="16"/>
          <w:szCs w:val="16"/>
        </w:rPr>
        <w:t>Taylor &amp; Francis</w:t>
      </w:r>
      <w:r w:rsidRPr="0058422F">
        <w:rPr>
          <w:sz w:val="16"/>
          <w:szCs w:val="16"/>
        </w:rPr>
        <w:t>, 1998.</w:t>
      </w:r>
    </w:p>
    <w:p w:rsidR="0058422F" w:rsidRDefault="004E15C0" w:rsidP="0016149E">
      <w:pPr>
        <w:autoSpaceDE w:val="0"/>
        <w:autoSpaceDN w:val="0"/>
        <w:adjustRightInd w:val="0"/>
        <w:jc w:val="both"/>
        <w:rPr>
          <w:i/>
          <w:iCs/>
          <w:sz w:val="16"/>
          <w:szCs w:val="16"/>
        </w:rPr>
      </w:pPr>
      <w:r w:rsidRPr="0058422F">
        <w:rPr>
          <w:sz w:val="16"/>
          <w:szCs w:val="16"/>
        </w:rPr>
        <w:t xml:space="preserve">[5] K. David Young, Vadmin I. Utkin,Umit Ozguner Guide to Sliding Mode Control, </w:t>
      </w:r>
      <w:r w:rsidRPr="0058422F">
        <w:rPr>
          <w:i/>
          <w:iCs/>
          <w:sz w:val="16"/>
          <w:szCs w:val="16"/>
        </w:rPr>
        <w:t xml:space="preserve">IEEE Transactions on Control Systems </w:t>
      </w:r>
    </w:p>
    <w:p w:rsidR="0058422F" w:rsidRDefault="0058422F" w:rsidP="0016149E">
      <w:pPr>
        <w:autoSpaceDE w:val="0"/>
        <w:autoSpaceDN w:val="0"/>
        <w:adjustRightInd w:val="0"/>
        <w:jc w:val="both"/>
        <w:rPr>
          <w:i/>
          <w:iCs/>
          <w:sz w:val="16"/>
          <w:szCs w:val="16"/>
        </w:rPr>
      </w:pPr>
      <w:r>
        <w:rPr>
          <w:i/>
          <w:iCs/>
          <w:sz w:val="16"/>
          <w:szCs w:val="16"/>
        </w:rPr>
        <w:t xml:space="preserve">       </w:t>
      </w:r>
      <w:r w:rsidR="004E15C0" w:rsidRPr="0058422F">
        <w:rPr>
          <w:i/>
          <w:iCs/>
          <w:sz w:val="16"/>
          <w:szCs w:val="16"/>
        </w:rPr>
        <w:t>Technology</w:t>
      </w:r>
      <w:r w:rsidR="004E15C0" w:rsidRPr="0058422F">
        <w:rPr>
          <w:iCs/>
          <w:sz w:val="16"/>
          <w:szCs w:val="16"/>
        </w:rPr>
        <w:t xml:space="preserve">, </w:t>
      </w:r>
      <w:r w:rsidR="004E15C0" w:rsidRPr="0058422F">
        <w:rPr>
          <w:sz w:val="16"/>
          <w:szCs w:val="16"/>
        </w:rPr>
        <w:t xml:space="preserve">vol. 7, no. 3, May 1999.[6] J. T. Moura and N. Olgac, Robust Lyapunov control with perturbation estimation, </w:t>
      </w:r>
      <w:r w:rsidR="004E15C0" w:rsidRPr="0058422F">
        <w:rPr>
          <w:i/>
          <w:iCs/>
          <w:sz w:val="16"/>
          <w:szCs w:val="16"/>
        </w:rPr>
        <w:t xml:space="preserve">IEE </w:t>
      </w:r>
    </w:p>
    <w:p w:rsidR="004E15C0" w:rsidRPr="0058422F" w:rsidRDefault="0058422F" w:rsidP="0016149E">
      <w:pPr>
        <w:autoSpaceDE w:val="0"/>
        <w:autoSpaceDN w:val="0"/>
        <w:adjustRightInd w:val="0"/>
        <w:jc w:val="both"/>
        <w:rPr>
          <w:sz w:val="16"/>
          <w:szCs w:val="16"/>
        </w:rPr>
      </w:pPr>
      <w:r>
        <w:rPr>
          <w:i/>
          <w:iCs/>
          <w:sz w:val="16"/>
          <w:szCs w:val="16"/>
        </w:rPr>
        <w:t xml:space="preserve">      </w:t>
      </w:r>
      <w:r w:rsidR="004E15C0" w:rsidRPr="0058422F">
        <w:rPr>
          <w:i/>
          <w:iCs/>
          <w:sz w:val="16"/>
          <w:szCs w:val="16"/>
        </w:rPr>
        <w:t>Proceedings - Control Theory and Applications</w:t>
      </w:r>
      <w:r w:rsidR="004E15C0" w:rsidRPr="0058422F">
        <w:rPr>
          <w:iCs/>
          <w:sz w:val="16"/>
          <w:szCs w:val="16"/>
        </w:rPr>
        <w:t xml:space="preserve">, </w:t>
      </w:r>
      <w:r w:rsidR="004E15C0" w:rsidRPr="0058422F">
        <w:rPr>
          <w:sz w:val="16"/>
          <w:szCs w:val="16"/>
        </w:rPr>
        <w:t>vol. 145, pp. 307-315, May 1998.</w:t>
      </w:r>
    </w:p>
    <w:p w:rsidR="0058422F" w:rsidRDefault="004E15C0" w:rsidP="0016149E">
      <w:pPr>
        <w:autoSpaceDE w:val="0"/>
        <w:autoSpaceDN w:val="0"/>
        <w:adjustRightInd w:val="0"/>
        <w:jc w:val="both"/>
        <w:rPr>
          <w:sz w:val="16"/>
          <w:szCs w:val="16"/>
        </w:rPr>
      </w:pPr>
      <w:r w:rsidRPr="0058422F">
        <w:rPr>
          <w:sz w:val="16"/>
          <w:szCs w:val="16"/>
        </w:rPr>
        <w:t xml:space="preserve">[7] O. Camacho, R. Rojas and W. García, Variable structure control applied to chemical processes, </w:t>
      </w:r>
      <w:r w:rsidRPr="0058422F">
        <w:rPr>
          <w:i/>
          <w:iCs/>
          <w:sz w:val="16"/>
          <w:szCs w:val="16"/>
        </w:rPr>
        <w:t>ISA Transactions,</w:t>
      </w:r>
      <w:r w:rsidRPr="0058422F">
        <w:rPr>
          <w:iCs/>
          <w:sz w:val="16"/>
          <w:szCs w:val="16"/>
        </w:rPr>
        <w:t xml:space="preserve"> </w:t>
      </w:r>
      <w:r w:rsidRPr="0058422F">
        <w:rPr>
          <w:sz w:val="16"/>
          <w:szCs w:val="16"/>
        </w:rPr>
        <w:t xml:space="preserve">vol. 38, pp. 55-72, </w:t>
      </w:r>
    </w:p>
    <w:p w:rsidR="004E15C0" w:rsidRPr="0058422F" w:rsidRDefault="0058422F" w:rsidP="0016149E">
      <w:pPr>
        <w:autoSpaceDE w:val="0"/>
        <w:autoSpaceDN w:val="0"/>
        <w:adjustRightInd w:val="0"/>
        <w:jc w:val="both"/>
        <w:rPr>
          <w:sz w:val="16"/>
          <w:szCs w:val="16"/>
        </w:rPr>
      </w:pPr>
      <w:r>
        <w:rPr>
          <w:sz w:val="16"/>
          <w:szCs w:val="16"/>
        </w:rPr>
        <w:t xml:space="preserve">      </w:t>
      </w:r>
      <w:r w:rsidR="004E15C0" w:rsidRPr="0058422F">
        <w:rPr>
          <w:sz w:val="16"/>
          <w:szCs w:val="16"/>
        </w:rPr>
        <w:t>1999.</w:t>
      </w:r>
    </w:p>
    <w:p w:rsidR="0058422F" w:rsidRDefault="004E15C0" w:rsidP="0016149E">
      <w:pPr>
        <w:autoSpaceDE w:val="0"/>
        <w:autoSpaceDN w:val="0"/>
        <w:adjustRightInd w:val="0"/>
        <w:jc w:val="both"/>
        <w:rPr>
          <w:sz w:val="16"/>
          <w:szCs w:val="16"/>
        </w:rPr>
      </w:pPr>
      <w:r w:rsidRPr="0058422F">
        <w:rPr>
          <w:sz w:val="16"/>
          <w:szCs w:val="16"/>
        </w:rPr>
        <w:t xml:space="preserve">[8] W. Gao and J. C. Hung, Variable structure control of nonlinear systems, </w:t>
      </w:r>
      <w:r w:rsidRPr="0058422F">
        <w:rPr>
          <w:i/>
          <w:iCs/>
          <w:sz w:val="16"/>
          <w:szCs w:val="16"/>
        </w:rPr>
        <w:t>IEEE Transactions on Industrial Electronics,</w:t>
      </w:r>
      <w:r w:rsidRPr="0058422F">
        <w:rPr>
          <w:iCs/>
          <w:sz w:val="16"/>
          <w:szCs w:val="16"/>
        </w:rPr>
        <w:t xml:space="preserve"> </w:t>
      </w:r>
      <w:r w:rsidRPr="0058422F">
        <w:rPr>
          <w:sz w:val="16"/>
          <w:szCs w:val="16"/>
        </w:rPr>
        <w:t>vol. 40, no. 1,</w:t>
      </w:r>
    </w:p>
    <w:p w:rsidR="004E15C0" w:rsidRPr="0058422F" w:rsidRDefault="0058422F" w:rsidP="0016149E">
      <w:pPr>
        <w:autoSpaceDE w:val="0"/>
        <w:autoSpaceDN w:val="0"/>
        <w:adjustRightInd w:val="0"/>
        <w:jc w:val="both"/>
        <w:rPr>
          <w:sz w:val="16"/>
          <w:szCs w:val="16"/>
        </w:rPr>
      </w:pPr>
      <w:r>
        <w:rPr>
          <w:sz w:val="16"/>
          <w:szCs w:val="16"/>
        </w:rPr>
        <w:t xml:space="preserve">     </w:t>
      </w:r>
      <w:r w:rsidR="004E15C0" w:rsidRPr="0058422F">
        <w:rPr>
          <w:sz w:val="16"/>
          <w:szCs w:val="16"/>
        </w:rPr>
        <w:t xml:space="preserve"> pp. 45-55, Feb 1993.</w:t>
      </w:r>
    </w:p>
    <w:p w:rsidR="0058422F" w:rsidRDefault="004E15C0" w:rsidP="0016149E">
      <w:pPr>
        <w:autoSpaceDE w:val="0"/>
        <w:autoSpaceDN w:val="0"/>
        <w:adjustRightInd w:val="0"/>
        <w:jc w:val="both"/>
        <w:rPr>
          <w:sz w:val="16"/>
          <w:szCs w:val="16"/>
        </w:rPr>
      </w:pPr>
      <w:r w:rsidRPr="0058422F">
        <w:rPr>
          <w:sz w:val="16"/>
          <w:szCs w:val="16"/>
        </w:rPr>
        <w:t>[9] T. Floquet, J.-P. Barbot and W. Perruquetti, Higher-order sliding mode stabilization for a class of nonholonomic perturbed systems,</w:t>
      </w:r>
    </w:p>
    <w:p w:rsidR="004E15C0" w:rsidRPr="0058422F" w:rsidRDefault="0058422F" w:rsidP="0016149E">
      <w:pPr>
        <w:autoSpaceDE w:val="0"/>
        <w:autoSpaceDN w:val="0"/>
        <w:adjustRightInd w:val="0"/>
        <w:jc w:val="both"/>
        <w:rPr>
          <w:sz w:val="16"/>
          <w:szCs w:val="16"/>
        </w:rPr>
      </w:pPr>
      <w:r>
        <w:rPr>
          <w:sz w:val="16"/>
          <w:szCs w:val="16"/>
        </w:rPr>
        <w:t xml:space="preserve">     </w:t>
      </w:r>
      <w:r w:rsidR="004E15C0" w:rsidRPr="0058422F">
        <w:rPr>
          <w:sz w:val="16"/>
          <w:szCs w:val="16"/>
        </w:rPr>
        <w:t xml:space="preserve"> </w:t>
      </w:r>
      <w:r w:rsidR="004E15C0" w:rsidRPr="0058422F">
        <w:rPr>
          <w:i/>
          <w:iCs/>
          <w:sz w:val="16"/>
          <w:szCs w:val="16"/>
        </w:rPr>
        <w:t>Automatica</w:t>
      </w:r>
      <w:r w:rsidR="004E15C0" w:rsidRPr="0058422F">
        <w:rPr>
          <w:iCs/>
          <w:sz w:val="16"/>
          <w:szCs w:val="16"/>
        </w:rPr>
        <w:t>, Science direct</w:t>
      </w:r>
      <w:r w:rsidR="004E15C0" w:rsidRPr="0058422F">
        <w:rPr>
          <w:sz w:val="16"/>
          <w:szCs w:val="16"/>
        </w:rPr>
        <w:t>pp. 1077-1083, June 2003.</w:t>
      </w:r>
    </w:p>
    <w:p w:rsidR="0058422F" w:rsidRDefault="004E15C0" w:rsidP="0016149E">
      <w:pPr>
        <w:autoSpaceDE w:val="0"/>
        <w:autoSpaceDN w:val="0"/>
        <w:adjustRightInd w:val="0"/>
        <w:jc w:val="both"/>
        <w:rPr>
          <w:i/>
          <w:iCs/>
          <w:sz w:val="16"/>
          <w:szCs w:val="16"/>
        </w:rPr>
      </w:pPr>
      <w:r w:rsidRPr="0058422F">
        <w:rPr>
          <w:sz w:val="16"/>
          <w:szCs w:val="16"/>
        </w:rPr>
        <w:t xml:space="preserve">[10] A. Levant, "Higher order sliding modes and arbitrary-order exact robust differentiation," in </w:t>
      </w:r>
      <w:r w:rsidRPr="0058422F">
        <w:rPr>
          <w:i/>
          <w:iCs/>
          <w:sz w:val="16"/>
          <w:szCs w:val="16"/>
        </w:rPr>
        <w:t xml:space="preserve">Proc. of the European Control </w:t>
      </w:r>
    </w:p>
    <w:p w:rsidR="004E15C0" w:rsidRPr="0058422F" w:rsidRDefault="0058422F" w:rsidP="0016149E">
      <w:pPr>
        <w:autoSpaceDE w:val="0"/>
        <w:autoSpaceDN w:val="0"/>
        <w:adjustRightInd w:val="0"/>
        <w:jc w:val="both"/>
        <w:rPr>
          <w:sz w:val="16"/>
          <w:szCs w:val="16"/>
        </w:rPr>
      </w:pPr>
      <w:r>
        <w:rPr>
          <w:i/>
          <w:iCs/>
          <w:sz w:val="16"/>
          <w:szCs w:val="16"/>
        </w:rPr>
        <w:t xml:space="preserve">       </w:t>
      </w:r>
      <w:r w:rsidR="004E15C0" w:rsidRPr="0058422F">
        <w:rPr>
          <w:i/>
          <w:iCs/>
          <w:sz w:val="16"/>
          <w:szCs w:val="16"/>
        </w:rPr>
        <w:t>Conference</w:t>
      </w:r>
      <w:r w:rsidR="004E15C0" w:rsidRPr="0058422F">
        <w:rPr>
          <w:iCs/>
          <w:sz w:val="16"/>
          <w:szCs w:val="16"/>
        </w:rPr>
        <w:t xml:space="preserve"> (ECC'01)</w:t>
      </w:r>
      <w:r w:rsidR="004E15C0" w:rsidRPr="0058422F">
        <w:rPr>
          <w:sz w:val="16"/>
          <w:szCs w:val="16"/>
        </w:rPr>
        <w:t>, 2001.</w:t>
      </w:r>
    </w:p>
    <w:p w:rsidR="0058422F" w:rsidRDefault="004E15C0" w:rsidP="0016149E">
      <w:pPr>
        <w:autoSpaceDE w:val="0"/>
        <w:autoSpaceDN w:val="0"/>
        <w:adjustRightInd w:val="0"/>
        <w:jc w:val="both"/>
        <w:rPr>
          <w:i/>
          <w:iCs/>
          <w:sz w:val="16"/>
          <w:szCs w:val="16"/>
        </w:rPr>
      </w:pPr>
      <w:r w:rsidRPr="0058422F">
        <w:rPr>
          <w:sz w:val="16"/>
          <w:szCs w:val="16"/>
        </w:rPr>
        <w:t xml:space="preserve">[11] Y. B. Shtessel, I. A. Shkolnikov and A. Levant, "An Asymptotic Second-Order Smooth Sliding Mode Control," </w:t>
      </w:r>
      <w:r w:rsidRPr="0058422F">
        <w:rPr>
          <w:i/>
          <w:iCs/>
          <w:sz w:val="16"/>
          <w:szCs w:val="16"/>
        </w:rPr>
        <w:t xml:space="preserve">Asian Journal of </w:t>
      </w:r>
    </w:p>
    <w:p w:rsidR="004E15C0" w:rsidRPr="0058422F" w:rsidRDefault="0058422F" w:rsidP="0016149E">
      <w:pPr>
        <w:autoSpaceDE w:val="0"/>
        <w:autoSpaceDN w:val="0"/>
        <w:adjustRightInd w:val="0"/>
        <w:jc w:val="both"/>
        <w:rPr>
          <w:sz w:val="16"/>
          <w:szCs w:val="16"/>
        </w:rPr>
      </w:pPr>
      <w:r>
        <w:rPr>
          <w:i/>
          <w:iCs/>
          <w:sz w:val="16"/>
          <w:szCs w:val="16"/>
        </w:rPr>
        <w:t xml:space="preserve">        </w:t>
      </w:r>
      <w:r w:rsidR="004E15C0" w:rsidRPr="0058422F">
        <w:rPr>
          <w:i/>
          <w:iCs/>
          <w:sz w:val="16"/>
          <w:szCs w:val="16"/>
        </w:rPr>
        <w:t>Control,</w:t>
      </w:r>
      <w:r w:rsidR="004E15C0" w:rsidRPr="0058422F">
        <w:rPr>
          <w:iCs/>
          <w:sz w:val="16"/>
          <w:szCs w:val="16"/>
        </w:rPr>
        <w:t xml:space="preserve"> </w:t>
      </w:r>
      <w:r w:rsidR="004E15C0" w:rsidRPr="0058422F">
        <w:rPr>
          <w:sz w:val="16"/>
          <w:szCs w:val="16"/>
        </w:rPr>
        <w:t>vol. 5, no. 4, pp. 498-504, 2003.</w:t>
      </w:r>
    </w:p>
    <w:p w:rsidR="0058422F" w:rsidRDefault="004E15C0" w:rsidP="0016149E">
      <w:pPr>
        <w:autoSpaceDE w:val="0"/>
        <w:autoSpaceDN w:val="0"/>
        <w:adjustRightInd w:val="0"/>
        <w:jc w:val="both"/>
        <w:rPr>
          <w:bCs/>
          <w:sz w:val="16"/>
          <w:szCs w:val="16"/>
        </w:rPr>
      </w:pPr>
      <w:r w:rsidRPr="0058422F">
        <w:rPr>
          <w:sz w:val="16"/>
          <w:szCs w:val="16"/>
        </w:rPr>
        <w:t>[12]</w:t>
      </w:r>
      <w:r w:rsidRPr="0058422F">
        <w:rPr>
          <w:b/>
          <w:bCs/>
          <w:sz w:val="16"/>
          <w:szCs w:val="16"/>
        </w:rPr>
        <w:t xml:space="preserve"> </w:t>
      </w:r>
      <w:r w:rsidRPr="0058422F">
        <w:rPr>
          <w:sz w:val="16"/>
          <w:szCs w:val="16"/>
        </w:rPr>
        <w:t>Siew-Chong Tan, Y. M. Lai, and Chi K. Tse</w:t>
      </w:r>
      <w:r w:rsidRPr="0058422F">
        <w:rPr>
          <w:bCs/>
          <w:sz w:val="16"/>
          <w:szCs w:val="16"/>
        </w:rPr>
        <w:t xml:space="preserve"> An Evaluation of the Practicality of Sliding Mode Controllers in DC–DC Converters </w:t>
      </w:r>
    </w:p>
    <w:p w:rsidR="004E15C0" w:rsidRPr="0058422F" w:rsidRDefault="0058422F" w:rsidP="0016149E">
      <w:pPr>
        <w:autoSpaceDE w:val="0"/>
        <w:autoSpaceDN w:val="0"/>
        <w:adjustRightInd w:val="0"/>
        <w:jc w:val="both"/>
        <w:rPr>
          <w:sz w:val="16"/>
          <w:szCs w:val="16"/>
        </w:rPr>
      </w:pPr>
      <w:r>
        <w:rPr>
          <w:bCs/>
          <w:sz w:val="16"/>
          <w:szCs w:val="16"/>
        </w:rPr>
        <w:t xml:space="preserve">        </w:t>
      </w:r>
      <w:r w:rsidR="004E15C0" w:rsidRPr="0058422F">
        <w:rPr>
          <w:bCs/>
          <w:sz w:val="16"/>
          <w:szCs w:val="16"/>
        </w:rPr>
        <w:t xml:space="preserve">and Their General Design Issues </w:t>
      </w:r>
      <w:r w:rsidR="004E15C0" w:rsidRPr="0058422F">
        <w:rPr>
          <w:sz w:val="16"/>
          <w:szCs w:val="16"/>
        </w:rPr>
        <w:t xml:space="preserve">37th </w:t>
      </w:r>
      <w:r w:rsidR="004E15C0" w:rsidRPr="0058422F">
        <w:rPr>
          <w:i/>
          <w:sz w:val="16"/>
          <w:szCs w:val="16"/>
        </w:rPr>
        <w:t>IEEE Power Electronics Specialists Conference</w:t>
      </w:r>
      <w:r w:rsidR="004E15C0" w:rsidRPr="0058422F">
        <w:rPr>
          <w:sz w:val="16"/>
          <w:szCs w:val="16"/>
        </w:rPr>
        <w:t>/ June 18 - 22, 2006, Jeju, Korea</w:t>
      </w:r>
    </w:p>
    <w:p w:rsidR="0058422F" w:rsidRDefault="004E15C0" w:rsidP="0016149E">
      <w:pPr>
        <w:autoSpaceDE w:val="0"/>
        <w:autoSpaceDN w:val="0"/>
        <w:adjustRightInd w:val="0"/>
        <w:jc w:val="both"/>
        <w:rPr>
          <w:i/>
          <w:sz w:val="16"/>
          <w:szCs w:val="16"/>
          <w:lang w:eastAsia="zh-CN"/>
        </w:rPr>
      </w:pPr>
      <w:r w:rsidRPr="0058422F">
        <w:rPr>
          <w:sz w:val="16"/>
          <w:szCs w:val="16"/>
        </w:rPr>
        <w:t>[13]</w:t>
      </w:r>
      <w:r w:rsidRPr="0058422F">
        <w:rPr>
          <w:b/>
          <w:bCs/>
          <w:sz w:val="16"/>
          <w:szCs w:val="16"/>
          <w:lang w:eastAsia="zh-CN"/>
        </w:rPr>
        <w:t xml:space="preserve"> </w:t>
      </w:r>
      <w:r w:rsidRPr="0058422F">
        <w:rPr>
          <w:bCs/>
          <w:sz w:val="16"/>
          <w:szCs w:val="16"/>
          <w:lang w:eastAsia="zh-CN"/>
        </w:rPr>
        <w:t xml:space="preserve">Yu-Xin Zhao, TianWu, and Yan MaDouble Power Reaching Law of Sliding Mode  Control Based on Neural Networ </w:t>
      </w:r>
      <w:r w:rsidRPr="0058422F">
        <w:rPr>
          <w:i/>
          <w:sz w:val="16"/>
          <w:szCs w:val="16"/>
          <w:lang w:eastAsia="zh-CN"/>
        </w:rPr>
        <w:t xml:space="preserve">Hindawi </w:t>
      </w:r>
    </w:p>
    <w:p w:rsidR="004E15C0" w:rsidRPr="0058422F" w:rsidRDefault="0058422F" w:rsidP="0016149E">
      <w:pPr>
        <w:autoSpaceDE w:val="0"/>
        <w:autoSpaceDN w:val="0"/>
        <w:adjustRightInd w:val="0"/>
        <w:jc w:val="both"/>
        <w:rPr>
          <w:sz w:val="16"/>
          <w:szCs w:val="16"/>
          <w:shd w:val="clear" w:color="auto" w:fill="FFFFFF"/>
        </w:rPr>
      </w:pPr>
      <w:r>
        <w:rPr>
          <w:i/>
          <w:sz w:val="16"/>
          <w:szCs w:val="16"/>
          <w:lang w:eastAsia="zh-CN"/>
        </w:rPr>
        <w:t xml:space="preserve">       </w:t>
      </w:r>
      <w:r w:rsidR="004E15C0" w:rsidRPr="0058422F">
        <w:rPr>
          <w:i/>
          <w:sz w:val="16"/>
          <w:szCs w:val="16"/>
          <w:lang w:eastAsia="zh-CN"/>
        </w:rPr>
        <w:t xml:space="preserve">Publishing CorporationMathematical Problems in Enginereng  </w:t>
      </w:r>
      <w:r w:rsidR="004E15C0" w:rsidRPr="0058422F">
        <w:rPr>
          <w:sz w:val="16"/>
          <w:szCs w:val="16"/>
          <w:lang w:eastAsia="zh-CN"/>
        </w:rPr>
        <w:t xml:space="preserve">Volume 2013, Article ID 408272, 9 pages </w:t>
      </w:r>
    </w:p>
    <w:p w:rsidR="0058422F" w:rsidRDefault="004E15C0" w:rsidP="0016149E">
      <w:pPr>
        <w:pStyle w:val="Heading1"/>
        <w:shd w:val="clear" w:color="auto" w:fill="FFFFFF"/>
        <w:spacing w:line="240" w:lineRule="auto"/>
        <w:ind w:right="144"/>
        <w:jc w:val="both"/>
        <w:rPr>
          <w:b w:val="0"/>
          <w:sz w:val="16"/>
          <w:szCs w:val="16"/>
          <w:shd w:val="clear" w:color="auto" w:fill="FFFFFF"/>
        </w:rPr>
      </w:pPr>
      <w:r w:rsidRPr="0058422F">
        <w:rPr>
          <w:b w:val="0"/>
          <w:sz w:val="16"/>
          <w:szCs w:val="16"/>
          <w:shd w:val="clear" w:color="auto" w:fill="FFFFFF"/>
        </w:rPr>
        <w:t>[</w:t>
      </w:r>
      <w:r w:rsidRPr="0058422F">
        <w:rPr>
          <w:sz w:val="16"/>
          <w:szCs w:val="16"/>
          <w:shd w:val="clear" w:color="auto" w:fill="FFFFFF"/>
        </w:rPr>
        <w:t>14</w:t>
      </w:r>
      <w:r w:rsidRPr="0058422F">
        <w:rPr>
          <w:b w:val="0"/>
          <w:sz w:val="16"/>
          <w:szCs w:val="16"/>
          <w:shd w:val="clear" w:color="auto" w:fill="FFFFFF"/>
        </w:rPr>
        <w:t>]</w:t>
      </w:r>
      <w:r w:rsidRPr="0058422F">
        <w:rPr>
          <w:b w:val="0"/>
          <w:sz w:val="16"/>
          <w:szCs w:val="16"/>
        </w:rPr>
        <w:t xml:space="preserve"> </w:t>
      </w:r>
      <w:hyperlink r:id="rId41" w:history="1">
        <w:r w:rsidRPr="0058422F">
          <w:rPr>
            <w:b w:val="0"/>
            <w:sz w:val="16"/>
            <w:szCs w:val="16"/>
          </w:rPr>
          <w:t>Hongtao Ye</w:t>
        </w:r>
      </w:hyperlink>
      <w:r w:rsidRPr="0058422F">
        <w:rPr>
          <w:b w:val="0"/>
          <w:sz w:val="16"/>
          <w:szCs w:val="16"/>
        </w:rPr>
        <w:t>,</w:t>
      </w:r>
      <w:hyperlink r:id="rId42" w:history="1">
        <w:r w:rsidRPr="0058422F">
          <w:rPr>
            <w:b w:val="0"/>
            <w:sz w:val="16"/>
            <w:szCs w:val="16"/>
          </w:rPr>
          <w:t>Mengmeng Li</w:t>
        </w:r>
      </w:hyperlink>
      <w:r w:rsidRPr="0058422F">
        <w:rPr>
          <w:b w:val="0"/>
          <w:sz w:val="16"/>
          <w:szCs w:val="16"/>
        </w:rPr>
        <w:t>,</w:t>
      </w:r>
      <w:hyperlink r:id="rId43" w:history="1">
        <w:r w:rsidRPr="0058422F">
          <w:rPr>
            <w:b w:val="0"/>
            <w:sz w:val="16"/>
            <w:szCs w:val="16"/>
          </w:rPr>
          <w:t>Wenguang Luo</w:t>
        </w:r>
      </w:hyperlink>
      <w:r w:rsidRPr="0058422F">
        <w:rPr>
          <w:b w:val="0"/>
          <w:sz w:val="16"/>
          <w:szCs w:val="16"/>
        </w:rPr>
        <w:t xml:space="preserve">, </w:t>
      </w:r>
      <w:r w:rsidRPr="0058422F">
        <w:rPr>
          <w:rStyle w:val="ng-binding"/>
          <w:b w:val="0"/>
          <w:sz w:val="16"/>
          <w:szCs w:val="16"/>
        </w:rPr>
        <w:t xml:space="preserve">A novel reaching law of sliding mode     control design and analysis </w:t>
      </w:r>
      <w:r w:rsidRPr="0058422F">
        <w:rPr>
          <w:rStyle w:val="Strong"/>
          <w:sz w:val="16"/>
          <w:szCs w:val="16"/>
          <w:shd w:val="clear" w:color="auto" w:fill="FFFFFF"/>
        </w:rPr>
        <w:t> </w:t>
      </w:r>
      <w:r w:rsidRPr="0058422F">
        <w:rPr>
          <w:b w:val="0"/>
          <w:sz w:val="16"/>
          <w:szCs w:val="16"/>
          <w:shd w:val="clear" w:color="auto" w:fill="FFFFFF"/>
        </w:rPr>
        <w:t>20-22 Oct.</w:t>
      </w:r>
    </w:p>
    <w:p w:rsidR="004E15C0" w:rsidRPr="0058422F" w:rsidRDefault="0058422F" w:rsidP="0016149E">
      <w:pPr>
        <w:pStyle w:val="Heading1"/>
        <w:shd w:val="clear" w:color="auto" w:fill="FFFFFF"/>
        <w:spacing w:line="240" w:lineRule="auto"/>
        <w:ind w:right="144"/>
        <w:jc w:val="both"/>
        <w:rPr>
          <w:b w:val="0"/>
          <w:sz w:val="16"/>
          <w:szCs w:val="16"/>
        </w:rPr>
      </w:pPr>
      <w:r>
        <w:rPr>
          <w:b w:val="0"/>
          <w:sz w:val="16"/>
          <w:szCs w:val="16"/>
          <w:shd w:val="clear" w:color="auto" w:fill="FFFFFF"/>
        </w:rPr>
        <w:t xml:space="preserve">       </w:t>
      </w:r>
      <w:r w:rsidR="004E15C0" w:rsidRPr="0058422F">
        <w:rPr>
          <w:b w:val="0"/>
          <w:sz w:val="16"/>
          <w:szCs w:val="16"/>
          <w:shd w:val="clear" w:color="auto" w:fill="FFFFFF"/>
        </w:rPr>
        <w:t xml:space="preserve"> 2017,  </w:t>
      </w:r>
      <w:r w:rsidR="004E15C0" w:rsidRPr="0058422F">
        <w:rPr>
          <w:rStyle w:val="ng-scope"/>
          <w:b w:val="0"/>
          <w:sz w:val="16"/>
          <w:szCs w:val="16"/>
          <w:shd w:val="clear" w:color="auto" w:fill="FFFFFF"/>
        </w:rPr>
        <w:t>Pages</w:t>
      </w:r>
      <w:r w:rsidR="004E15C0" w:rsidRPr="0058422F">
        <w:rPr>
          <w:b w:val="0"/>
          <w:sz w:val="16"/>
          <w:szCs w:val="16"/>
          <w:shd w:val="clear" w:color="auto" w:fill="FFFFFF"/>
        </w:rPr>
        <w:t> </w:t>
      </w:r>
      <w:r w:rsidR="004E15C0" w:rsidRPr="0058422F">
        <w:rPr>
          <w:rStyle w:val="ng-binding"/>
          <w:b w:val="0"/>
          <w:sz w:val="16"/>
          <w:szCs w:val="16"/>
          <w:shd w:val="clear" w:color="auto" w:fill="FFFFFF"/>
        </w:rPr>
        <w:t>1803</w:t>
      </w:r>
      <w:r w:rsidR="004E15C0" w:rsidRPr="0058422F">
        <w:rPr>
          <w:rStyle w:val="ng-scope"/>
          <w:b w:val="0"/>
          <w:sz w:val="16"/>
          <w:szCs w:val="16"/>
          <w:shd w:val="clear" w:color="auto" w:fill="FFFFFF"/>
        </w:rPr>
        <w:t> – </w:t>
      </w:r>
      <w:r w:rsidR="004E15C0" w:rsidRPr="0058422F">
        <w:rPr>
          <w:rStyle w:val="ng-binding"/>
          <w:b w:val="0"/>
          <w:sz w:val="16"/>
          <w:szCs w:val="16"/>
          <w:shd w:val="clear" w:color="auto" w:fill="FFFFFF"/>
        </w:rPr>
        <w:t>1807,</w:t>
      </w:r>
      <w:r w:rsidR="004E15C0" w:rsidRPr="0058422F">
        <w:rPr>
          <w:b w:val="0"/>
          <w:sz w:val="16"/>
          <w:szCs w:val="16"/>
        </w:rPr>
        <w:t xml:space="preserve"> </w:t>
      </w:r>
      <w:hyperlink r:id="rId44" w:history="1">
        <w:r w:rsidR="004E15C0" w:rsidRPr="0058422F">
          <w:rPr>
            <w:rStyle w:val="Hyperlink"/>
            <w:b w:val="0"/>
            <w:i/>
            <w:color w:val="auto"/>
            <w:sz w:val="16"/>
            <w:szCs w:val="16"/>
            <w:u w:val="none"/>
            <w:shd w:val="clear" w:color="auto" w:fill="FFFFFF"/>
          </w:rPr>
          <w:t>2017 Chinese Automation Congress (CAC</w:t>
        </w:r>
        <w:r w:rsidR="004E15C0" w:rsidRPr="0058422F">
          <w:rPr>
            <w:rStyle w:val="Hyperlink"/>
            <w:b w:val="0"/>
            <w:i/>
            <w:sz w:val="16"/>
            <w:szCs w:val="16"/>
            <w:u w:val="none"/>
            <w:shd w:val="clear" w:color="auto" w:fill="FFFFFF"/>
          </w:rPr>
          <w:t>)</w:t>
        </w:r>
      </w:hyperlink>
      <w:r w:rsidR="004E15C0" w:rsidRPr="0058422F">
        <w:rPr>
          <w:b w:val="0"/>
          <w:i/>
          <w:sz w:val="16"/>
          <w:szCs w:val="16"/>
        </w:rPr>
        <w:t>.</w:t>
      </w:r>
      <w:r w:rsidR="004E15C0" w:rsidRPr="0058422F">
        <w:rPr>
          <w:b w:val="0"/>
          <w:i/>
          <w:sz w:val="16"/>
          <w:szCs w:val="16"/>
          <w:shd w:val="clear" w:color="auto" w:fill="FFFFFF"/>
        </w:rPr>
        <w:t xml:space="preserve"> </w:t>
      </w:r>
      <w:r w:rsidR="004E15C0" w:rsidRPr="0058422F">
        <w:rPr>
          <w:b w:val="0"/>
          <w:sz w:val="16"/>
          <w:szCs w:val="16"/>
          <w:shd w:val="clear" w:color="auto" w:fill="FFFFFF"/>
        </w:rPr>
        <w:t>Jinan, China.</w:t>
      </w:r>
    </w:p>
    <w:p w:rsidR="0058422F" w:rsidRDefault="004E15C0" w:rsidP="0016149E">
      <w:pPr>
        <w:pStyle w:val="Heading2"/>
        <w:shd w:val="clear" w:color="auto" w:fill="FFFFFF"/>
        <w:spacing w:before="0" w:after="0"/>
        <w:jc w:val="both"/>
        <w:rPr>
          <w:rFonts w:ascii="Times New Roman" w:hAnsi="Times New Roman" w:cs="Times New Roman"/>
          <w:i w:val="0"/>
          <w:color w:val="333333"/>
          <w:sz w:val="16"/>
          <w:szCs w:val="16"/>
        </w:rPr>
      </w:pPr>
      <w:r w:rsidRPr="0058422F">
        <w:rPr>
          <w:rFonts w:ascii="Times New Roman" w:hAnsi="Times New Roman" w:cs="Times New Roman"/>
          <w:b w:val="0"/>
          <w:i w:val="0"/>
          <w:sz w:val="16"/>
          <w:szCs w:val="16"/>
        </w:rPr>
        <w:t>[</w:t>
      </w:r>
      <w:r w:rsidRPr="0058422F">
        <w:rPr>
          <w:rFonts w:ascii="Times New Roman" w:hAnsi="Times New Roman" w:cs="Times New Roman"/>
          <w:i w:val="0"/>
          <w:sz w:val="16"/>
          <w:szCs w:val="16"/>
        </w:rPr>
        <w:t>15</w:t>
      </w:r>
      <w:r w:rsidRPr="0058422F">
        <w:rPr>
          <w:rFonts w:ascii="Times New Roman" w:hAnsi="Times New Roman" w:cs="Times New Roman"/>
          <w:b w:val="0"/>
          <w:i w:val="0"/>
          <w:sz w:val="16"/>
          <w:szCs w:val="16"/>
        </w:rPr>
        <w:t xml:space="preserve">] </w:t>
      </w:r>
      <w:hyperlink r:id="rId45" w:history="1">
        <w:r w:rsidRPr="0058422F">
          <w:rPr>
            <w:rFonts w:ascii="Times New Roman" w:hAnsi="Times New Roman" w:cs="Times New Roman"/>
            <w:b w:val="0"/>
            <w:i w:val="0"/>
            <w:sz w:val="16"/>
            <w:szCs w:val="16"/>
          </w:rPr>
          <w:t>K. B. Devika</w:t>
        </w:r>
      </w:hyperlink>
      <w:r w:rsidRPr="0058422F">
        <w:rPr>
          <w:rFonts w:ascii="Times New Roman" w:hAnsi="Times New Roman" w:cs="Times New Roman"/>
          <w:b w:val="0"/>
          <w:i w:val="0"/>
          <w:sz w:val="16"/>
          <w:szCs w:val="16"/>
        </w:rPr>
        <w:t xml:space="preserve">, </w:t>
      </w:r>
      <w:hyperlink r:id="rId46" w:history="1">
        <w:r w:rsidRPr="0058422F">
          <w:rPr>
            <w:rFonts w:ascii="Times New Roman" w:hAnsi="Times New Roman" w:cs="Times New Roman"/>
            <w:b w:val="0"/>
            <w:i w:val="0"/>
            <w:sz w:val="16"/>
            <w:szCs w:val="16"/>
          </w:rPr>
          <w:t>Susy Thomas</w:t>
        </w:r>
      </w:hyperlink>
      <w:r w:rsidRPr="0058422F">
        <w:rPr>
          <w:rFonts w:ascii="Times New Roman" w:hAnsi="Times New Roman" w:cs="Times New Roman"/>
          <w:b w:val="0"/>
          <w:i w:val="0"/>
          <w:sz w:val="16"/>
          <w:szCs w:val="16"/>
        </w:rPr>
        <w:t xml:space="preserve">  </w:t>
      </w:r>
      <w:r w:rsidRPr="0058422F">
        <w:rPr>
          <w:rStyle w:val="ng-binding"/>
          <w:rFonts w:ascii="Times New Roman" w:hAnsi="Times New Roman" w:cs="Times New Roman"/>
          <w:b w:val="0"/>
          <w:i w:val="0"/>
          <w:sz w:val="16"/>
          <w:szCs w:val="16"/>
        </w:rPr>
        <w:t>Improved sliding mode controller performance through power rate exponential reaching law</w:t>
      </w:r>
      <w:r w:rsidRPr="0058422F">
        <w:rPr>
          <w:rFonts w:ascii="Times New Roman" w:hAnsi="Times New Roman" w:cs="Times New Roman"/>
          <w:i w:val="0"/>
          <w:color w:val="333333"/>
          <w:sz w:val="16"/>
          <w:szCs w:val="16"/>
        </w:rPr>
        <w:t xml:space="preserve"> </w:t>
      </w:r>
    </w:p>
    <w:p w:rsidR="0058422F" w:rsidRDefault="0058422F" w:rsidP="0016149E">
      <w:pPr>
        <w:pStyle w:val="Heading2"/>
        <w:shd w:val="clear" w:color="auto" w:fill="FFFFFF"/>
        <w:spacing w:before="0" w:after="0"/>
        <w:jc w:val="both"/>
        <w:rPr>
          <w:rFonts w:ascii="Times New Roman" w:hAnsi="Times New Roman" w:cs="Times New Roman"/>
          <w:b w:val="0"/>
          <w:i w:val="0"/>
          <w:sz w:val="16"/>
          <w:szCs w:val="16"/>
        </w:rPr>
      </w:pPr>
      <w:r>
        <w:rPr>
          <w:rFonts w:ascii="Times New Roman" w:hAnsi="Times New Roman" w:cs="Times New Roman"/>
          <w:i w:val="0"/>
          <w:color w:val="333333"/>
          <w:sz w:val="16"/>
          <w:szCs w:val="16"/>
        </w:rPr>
        <w:t xml:space="preserve">        </w:t>
      </w:r>
      <w:hyperlink r:id="rId47" w:history="1">
        <w:r w:rsidR="004E15C0" w:rsidRPr="0058422F">
          <w:rPr>
            <w:rStyle w:val="Hyperlink"/>
            <w:rFonts w:ascii="Times New Roman" w:hAnsi="Times New Roman" w:cs="Times New Roman"/>
            <w:b w:val="0"/>
            <w:color w:val="auto"/>
            <w:sz w:val="16"/>
            <w:szCs w:val="16"/>
            <w:u w:val="none"/>
          </w:rPr>
          <w:t xml:space="preserve"> Second</w:t>
        </w:r>
        <w:r w:rsidRPr="0058422F">
          <w:rPr>
            <w:rStyle w:val="Hyperlink"/>
            <w:rFonts w:ascii="Times New Roman" w:hAnsi="Times New Roman" w:cs="Times New Roman"/>
            <w:b w:val="0"/>
            <w:color w:val="auto"/>
            <w:sz w:val="16"/>
            <w:szCs w:val="16"/>
            <w:u w:val="none"/>
          </w:rPr>
          <w:t xml:space="preserve">   </w:t>
        </w:r>
        <w:r>
          <w:rPr>
            <w:rStyle w:val="Hyperlink"/>
            <w:rFonts w:ascii="Times New Roman" w:hAnsi="Times New Roman" w:cs="Times New Roman"/>
            <w:b w:val="0"/>
            <w:color w:val="auto"/>
            <w:sz w:val="16"/>
            <w:szCs w:val="16"/>
            <w:u w:val="none"/>
          </w:rPr>
          <w:t xml:space="preserve">    </w:t>
        </w:r>
        <w:r w:rsidR="004E15C0" w:rsidRPr="0058422F">
          <w:rPr>
            <w:rStyle w:val="Hyperlink"/>
            <w:rFonts w:ascii="Times New Roman" w:hAnsi="Times New Roman" w:cs="Times New Roman"/>
            <w:b w:val="0"/>
            <w:color w:val="auto"/>
            <w:sz w:val="16"/>
            <w:szCs w:val="16"/>
            <w:u w:val="none"/>
          </w:rPr>
          <w:t xml:space="preserve"> </w:t>
        </w:r>
        <w:r w:rsidRPr="0058422F">
          <w:rPr>
            <w:rStyle w:val="Hyperlink"/>
            <w:rFonts w:ascii="Times New Roman" w:hAnsi="Times New Roman" w:cs="Times New Roman"/>
            <w:b w:val="0"/>
            <w:color w:val="auto"/>
            <w:sz w:val="16"/>
            <w:szCs w:val="16"/>
            <w:u w:val="none"/>
          </w:rPr>
          <w:t xml:space="preserve"> </w:t>
        </w:r>
        <w:r w:rsidR="004E15C0" w:rsidRPr="0058422F">
          <w:rPr>
            <w:rStyle w:val="Hyperlink"/>
            <w:rFonts w:ascii="Times New Roman" w:hAnsi="Times New Roman" w:cs="Times New Roman"/>
            <w:b w:val="0"/>
            <w:color w:val="auto"/>
            <w:sz w:val="16"/>
            <w:szCs w:val="16"/>
            <w:u w:val="none"/>
          </w:rPr>
          <w:t>International Conference on Electrical, Computer and Communication Technologies .</w:t>
        </w:r>
        <w:r w:rsidR="004E15C0" w:rsidRPr="0058422F">
          <w:rPr>
            <w:rFonts w:ascii="Times New Roman" w:hAnsi="Times New Roman" w:cs="Times New Roman"/>
            <w:i w:val="0"/>
            <w:sz w:val="16"/>
            <w:szCs w:val="16"/>
            <w:shd w:val="clear" w:color="auto" w:fill="FFFFFF"/>
          </w:rPr>
          <w:t xml:space="preserve"> </w:t>
        </w:r>
        <w:r w:rsidR="004E15C0" w:rsidRPr="0058422F">
          <w:rPr>
            <w:rStyle w:val="ng-binding"/>
            <w:rFonts w:ascii="Times New Roman" w:hAnsi="Times New Roman" w:cs="Times New Roman"/>
            <w:b w:val="0"/>
            <w:i w:val="0"/>
            <w:sz w:val="16"/>
            <w:szCs w:val="16"/>
            <w:shd w:val="clear" w:color="auto" w:fill="FFFFFF"/>
          </w:rPr>
          <w:t>1</w:t>
        </w:r>
        <w:r w:rsidR="004E15C0" w:rsidRPr="0058422F">
          <w:rPr>
            <w:rStyle w:val="ng-scope"/>
            <w:rFonts w:ascii="Times New Roman" w:hAnsi="Times New Roman" w:cs="Times New Roman"/>
            <w:b w:val="0"/>
            <w:i w:val="0"/>
            <w:sz w:val="16"/>
            <w:szCs w:val="16"/>
            <w:shd w:val="clear" w:color="auto" w:fill="FFFFFF"/>
          </w:rPr>
          <w:t> - </w:t>
        </w:r>
        <w:r w:rsidR="004E15C0" w:rsidRPr="0058422F">
          <w:rPr>
            <w:rStyle w:val="ng-binding"/>
            <w:rFonts w:ascii="Times New Roman" w:hAnsi="Times New Roman" w:cs="Times New Roman"/>
            <w:b w:val="0"/>
            <w:i w:val="0"/>
            <w:sz w:val="16"/>
            <w:szCs w:val="16"/>
            <w:shd w:val="clear" w:color="auto" w:fill="FFFFFF"/>
          </w:rPr>
          <w:t>7</w:t>
        </w:r>
        <w:r w:rsidR="004E15C0" w:rsidRPr="0058422F">
          <w:rPr>
            <w:rStyle w:val="Hyperlink"/>
            <w:rFonts w:ascii="Times New Roman" w:hAnsi="Times New Roman" w:cs="Times New Roman"/>
            <w:b w:val="0"/>
            <w:i w:val="0"/>
            <w:color w:val="auto"/>
            <w:sz w:val="16"/>
            <w:szCs w:val="16"/>
            <w:u w:val="none"/>
          </w:rPr>
          <w:t xml:space="preserve"> (ICECCT)</w:t>
        </w:r>
      </w:hyperlink>
      <w:r w:rsidR="004E15C0" w:rsidRPr="0058422F">
        <w:rPr>
          <w:rFonts w:ascii="Times New Roman" w:hAnsi="Times New Roman" w:cs="Times New Roman"/>
          <w:b w:val="0"/>
          <w:i w:val="0"/>
          <w:sz w:val="16"/>
          <w:szCs w:val="16"/>
        </w:rPr>
        <w:t>22-24 Feb.</w:t>
      </w:r>
    </w:p>
    <w:p w:rsidR="004E15C0" w:rsidRPr="0058422F" w:rsidRDefault="0058422F" w:rsidP="0016149E">
      <w:pPr>
        <w:pStyle w:val="Heading2"/>
        <w:shd w:val="clear" w:color="auto" w:fill="FFFFFF"/>
        <w:spacing w:before="0" w:after="0"/>
        <w:jc w:val="both"/>
        <w:rPr>
          <w:rFonts w:ascii="Times New Roman" w:hAnsi="Times New Roman" w:cs="Times New Roman"/>
          <w:i w:val="0"/>
          <w:sz w:val="16"/>
          <w:szCs w:val="16"/>
          <w:shd w:val="clear" w:color="auto" w:fill="FFFFFF"/>
        </w:rPr>
      </w:pPr>
      <w:r>
        <w:rPr>
          <w:rFonts w:ascii="Times New Roman" w:hAnsi="Times New Roman" w:cs="Times New Roman"/>
          <w:b w:val="0"/>
          <w:i w:val="0"/>
          <w:sz w:val="16"/>
          <w:szCs w:val="16"/>
        </w:rPr>
        <w:t xml:space="preserve">       </w:t>
      </w:r>
      <w:r w:rsidR="004E15C0" w:rsidRPr="0058422F">
        <w:rPr>
          <w:rFonts w:ascii="Times New Roman" w:hAnsi="Times New Roman" w:cs="Times New Roman"/>
          <w:b w:val="0"/>
          <w:i w:val="0"/>
          <w:sz w:val="16"/>
          <w:szCs w:val="16"/>
        </w:rPr>
        <w:t xml:space="preserve"> 2017 </w:t>
      </w:r>
      <w:r w:rsidR="004E15C0" w:rsidRPr="0058422F">
        <w:rPr>
          <w:rFonts w:ascii="Times New Roman" w:hAnsi="Times New Roman" w:cs="Times New Roman"/>
          <w:b w:val="0"/>
          <w:bCs w:val="0"/>
          <w:i w:val="0"/>
          <w:sz w:val="16"/>
          <w:szCs w:val="16"/>
        </w:rPr>
        <w:t>,</w:t>
      </w:r>
      <w:r w:rsidR="004E15C0" w:rsidRPr="0058422F">
        <w:rPr>
          <w:rFonts w:ascii="Times New Roman" w:hAnsi="Times New Roman" w:cs="Times New Roman"/>
          <w:i w:val="0"/>
          <w:sz w:val="16"/>
          <w:szCs w:val="16"/>
        </w:rPr>
        <w:t xml:space="preserve"> </w:t>
      </w:r>
      <w:r w:rsidR="004E15C0" w:rsidRPr="0058422F">
        <w:rPr>
          <w:rFonts w:ascii="Times New Roman" w:hAnsi="Times New Roman" w:cs="Times New Roman"/>
          <w:b w:val="0"/>
          <w:bCs w:val="0"/>
          <w:i w:val="0"/>
          <w:sz w:val="16"/>
          <w:szCs w:val="16"/>
        </w:rPr>
        <w:t xml:space="preserve">Pages 1 – 7, </w:t>
      </w:r>
      <w:r w:rsidR="004E15C0" w:rsidRPr="0058422F">
        <w:rPr>
          <w:rFonts w:ascii="Times New Roman" w:hAnsi="Times New Roman" w:cs="Times New Roman"/>
          <w:b w:val="0"/>
          <w:i w:val="0"/>
          <w:sz w:val="16"/>
          <w:szCs w:val="16"/>
        </w:rPr>
        <w:t xml:space="preserve">23 November 2017 </w:t>
      </w:r>
      <w:r w:rsidR="004E15C0" w:rsidRPr="0058422F">
        <w:rPr>
          <w:rFonts w:ascii="Times New Roman" w:hAnsi="Times New Roman" w:cs="Times New Roman"/>
          <w:b w:val="0"/>
          <w:i w:val="0"/>
          <w:sz w:val="16"/>
          <w:szCs w:val="16"/>
          <w:shd w:val="clear" w:color="auto" w:fill="FFFFFF"/>
        </w:rPr>
        <w:t>Coimbatore, India</w:t>
      </w:r>
      <w:r w:rsidR="004E15C0" w:rsidRPr="0058422F">
        <w:rPr>
          <w:rFonts w:ascii="Times New Roman" w:hAnsi="Times New Roman" w:cs="Times New Roman"/>
          <w:i w:val="0"/>
          <w:sz w:val="16"/>
          <w:szCs w:val="16"/>
          <w:shd w:val="clear" w:color="auto" w:fill="FFFFFF"/>
        </w:rPr>
        <w:t>.</w:t>
      </w:r>
    </w:p>
    <w:p w:rsidR="0058422F" w:rsidRDefault="004E15C0" w:rsidP="0016149E">
      <w:pPr>
        <w:shd w:val="clear" w:color="auto" w:fill="FFFFFF"/>
        <w:jc w:val="both"/>
        <w:textAlignment w:val="top"/>
        <w:rPr>
          <w:rStyle w:val="ng-binding"/>
          <w:sz w:val="16"/>
          <w:szCs w:val="16"/>
        </w:rPr>
      </w:pPr>
      <w:r w:rsidRPr="0058422F">
        <w:rPr>
          <w:sz w:val="16"/>
          <w:szCs w:val="16"/>
          <w:shd w:val="clear" w:color="auto" w:fill="FFFFFF"/>
        </w:rPr>
        <w:t>[16]</w:t>
      </w:r>
      <w:r w:rsidRPr="0058422F">
        <w:rPr>
          <w:sz w:val="16"/>
          <w:szCs w:val="16"/>
        </w:rPr>
        <w:t xml:space="preserve"> </w:t>
      </w:r>
      <w:r w:rsidR="0058422F">
        <w:rPr>
          <w:sz w:val="16"/>
          <w:szCs w:val="16"/>
        </w:rPr>
        <w:t xml:space="preserve"> </w:t>
      </w:r>
      <w:hyperlink r:id="rId48" w:history="1">
        <w:r w:rsidRPr="0058422F">
          <w:rPr>
            <w:sz w:val="16"/>
            <w:szCs w:val="16"/>
          </w:rPr>
          <w:t>Bing Li</w:t>
        </w:r>
      </w:hyperlink>
      <w:r w:rsidRPr="0058422F">
        <w:rPr>
          <w:sz w:val="16"/>
          <w:szCs w:val="16"/>
        </w:rPr>
        <w:t>,</w:t>
      </w:r>
      <w:hyperlink r:id="rId49" w:history="1">
        <w:r w:rsidRPr="0058422F">
          <w:rPr>
            <w:sz w:val="16"/>
            <w:szCs w:val="16"/>
          </w:rPr>
          <w:t>Kai Su</w:t>
        </w:r>
      </w:hyperlink>
      <w:r w:rsidRPr="0058422F">
        <w:rPr>
          <w:sz w:val="16"/>
          <w:szCs w:val="16"/>
        </w:rPr>
        <w:t xml:space="preserve"> </w:t>
      </w:r>
      <w:r w:rsidRPr="0058422F">
        <w:rPr>
          <w:rStyle w:val="ng-binding"/>
          <w:sz w:val="16"/>
          <w:szCs w:val="16"/>
        </w:rPr>
        <w:t>Contour control for direct drive X-Y table based on a new exponential reaching law</w:t>
      </w:r>
    </w:p>
    <w:p w:rsidR="00EF0A09" w:rsidRPr="0058422F" w:rsidRDefault="0058422F" w:rsidP="0016149E">
      <w:pPr>
        <w:shd w:val="clear" w:color="auto" w:fill="FFFFFF"/>
        <w:jc w:val="both"/>
        <w:textAlignment w:val="top"/>
        <w:rPr>
          <w:sz w:val="16"/>
          <w:szCs w:val="16"/>
          <w:shd w:val="clear" w:color="auto" w:fill="FFFFFF"/>
        </w:rPr>
      </w:pPr>
      <w:r>
        <w:rPr>
          <w:rStyle w:val="ng-binding"/>
          <w:sz w:val="16"/>
          <w:szCs w:val="16"/>
        </w:rPr>
        <w:t xml:space="preserve">        </w:t>
      </w:r>
      <w:r w:rsidR="004E15C0" w:rsidRPr="0058422F">
        <w:rPr>
          <w:rStyle w:val="ng-binding"/>
          <w:sz w:val="16"/>
          <w:szCs w:val="16"/>
        </w:rPr>
        <w:t xml:space="preserve"> “</w:t>
      </w:r>
      <w:r w:rsidR="004E15C0" w:rsidRPr="0058422F">
        <w:rPr>
          <w:rStyle w:val="Strong"/>
          <w:sz w:val="16"/>
          <w:szCs w:val="16"/>
          <w:shd w:val="clear" w:color="auto" w:fill="FFFFFF"/>
        </w:rPr>
        <w:t> </w:t>
      </w:r>
      <w:hyperlink r:id="rId50" w:history="1">
        <w:r w:rsidR="004E15C0" w:rsidRPr="0058422F">
          <w:rPr>
            <w:rStyle w:val="ng-binding"/>
            <w:i/>
            <w:sz w:val="16"/>
            <w:szCs w:val="16"/>
            <w:shd w:val="clear" w:color="auto" w:fill="FFFFFF"/>
          </w:rPr>
          <w:t xml:space="preserve">Chinese Automation </w:t>
        </w:r>
        <w:r>
          <w:rPr>
            <w:rStyle w:val="ng-binding"/>
            <w:i/>
            <w:sz w:val="16"/>
            <w:szCs w:val="16"/>
            <w:shd w:val="clear" w:color="auto" w:fill="FFFFFF"/>
          </w:rPr>
          <w:t xml:space="preserve"> </w:t>
        </w:r>
        <w:r w:rsidR="004E15C0" w:rsidRPr="0058422F">
          <w:rPr>
            <w:rStyle w:val="ng-binding"/>
            <w:i/>
            <w:sz w:val="16"/>
            <w:szCs w:val="16"/>
            <w:shd w:val="clear" w:color="auto" w:fill="FFFFFF"/>
          </w:rPr>
          <w:t xml:space="preserve">Congress </w:t>
        </w:r>
        <w:r>
          <w:rPr>
            <w:rStyle w:val="ng-binding"/>
            <w:i/>
            <w:sz w:val="16"/>
            <w:szCs w:val="16"/>
            <w:shd w:val="clear" w:color="auto" w:fill="FFFFFF"/>
          </w:rPr>
          <w:t xml:space="preserve">         </w:t>
        </w:r>
        <w:r w:rsidR="004E15C0" w:rsidRPr="0058422F">
          <w:rPr>
            <w:rStyle w:val="ng-binding"/>
            <w:i/>
            <w:sz w:val="16"/>
            <w:szCs w:val="16"/>
            <w:shd w:val="clear" w:color="auto" w:fill="FFFFFF"/>
          </w:rPr>
          <w:t xml:space="preserve">(CAC), </w:t>
        </w:r>
        <w:r w:rsidR="004E15C0" w:rsidRPr="0058422F">
          <w:rPr>
            <w:rStyle w:val="ng-binding"/>
            <w:sz w:val="16"/>
            <w:szCs w:val="16"/>
            <w:shd w:val="clear" w:color="auto" w:fill="FFFFFF"/>
          </w:rPr>
          <w:t>2017</w:t>
        </w:r>
      </w:hyperlink>
      <w:r w:rsidR="004E15C0" w:rsidRPr="0058422F">
        <w:rPr>
          <w:i/>
          <w:sz w:val="16"/>
          <w:szCs w:val="16"/>
        </w:rPr>
        <w:t>,</w:t>
      </w:r>
      <w:r w:rsidR="004E15C0" w:rsidRPr="0058422F">
        <w:rPr>
          <w:sz w:val="16"/>
          <w:szCs w:val="16"/>
          <w:shd w:val="clear" w:color="auto" w:fill="FFFFFF"/>
        </w:rPr>
        <w:t xml:space="preserve"> </w:t>
      </w:r>
      <w:r w:rsidR="004E15C0" w:rsidRPr="0058422F">
        <w:rPr>
          <w:rStyle w:val="Strong"/>
          <w:sz w:val="16"/>
          <w:szCs w:val="16"/>
          <w:shd w:val="clear" w:color="auto" w:fill="FFFFFF"/>
        </w:rPr>
        <w:t> </w:t>
      </w:r>
      <w:r w:rsidR="004E15C0" w:rsidRPr="0058422F">
        <w:rPr>
          <w:sz w:val="16"/>
          <w:szCs w:val="16"/>
          <w:shd w:val="clear" w:color="auto" w:fill="FFFFFF"/>
        </w:rPr>
        <w:t xml:space="preserve">20-22 Oct. 2017, </w:t>
      </w:r>
      <w:r w:rsidR="004E15C0" w:rsidRPr="0058422F">
        <w:rPr>
          <w:rStyle w:val="Strong"/>
          <w:sz w:val="16"/>
          <w:szCs w:val="16"/>
          <w:shd w:val="clear" w:color="auto" w:fill="FFFFFF"/>
        </w:rPr>
        <w:t> </w:t>
      </w:r>
      <w:r w:rsidR="004E15C0" w:rsidRPr="0058422F">
        <w:rPr>
          <w:sz w:val="16"/>
          <w:szCs w:val="16"/>
          <w:shd w:val="clear" w:color="auto" w:fill="FFFFFF"/>
        </w:rPr>
        <w:t>Jinan, China.</w:t>
      </w:r>
    </w:p>
    <w:p w:rsidR="0058422F" w:rsidRDefault="004E15C0" w:rsidP="0016149E">
      <w:pPr>
        <w:shd w:val="clear" w:color="auto" w:fill="FFFFFF"/>
        <w:jc w:val="both"/>
        <w:textAlignment w:val="top"/>
        <w:rPr>
          <w:i/>
          <w:iCs/>
          <w:sz w:val="16"/>
          <w:szCs w:val="16"/>
        </w:rPr>
      </w:pPr>
      <w:r w:rsidRPr="0058422F">
        <w:rPr>
          <w:sz w:val="16"/>
          <w:szCs w:val="16"/>
        </w:rPr>
        <w:t xml:space="preserve">[17] H. Wang, H. Zhang, Y. Liang and W. Xiong, Reducing chattering using Adaptive Exponential Reaching Law, in </w:t>
      </w:r>
      <w:r w:rsidRPr="0058422F">
        <w:rPr>
          <w:i/>
          <w:iCs/>
          <w:sz w:val="16"/>
          <w:szCs w:val="16"/>
        </w:rPr>
        <w:t xml:space="preserve">Sixth international </w:t>
      </w:r>
    </w:p>
    <w:p w:rsidR="004E15C0" w:rsidRPr="0058422F" w:rsidRDefault="0058422F" w:rsidP="0016149E">
      <w:pPr>
        <w:shd w:val="clear" w:color="auto" w:fill="FFFFFF"/>
        <w:jc w:val="both"/>
        <w:textAlignment w:val="top"/>
        <w:rPr>
          <w:sz w:val="16"/>
          <w:szCs w:val="16"/>
          <w:shd w:val="clear" w:color="auto" w:fill="FFFFFF"/>
        </w:rPr>
      </w:pPr>
      <w:r>
        <w:rPr>
          <w:i/>
          <w:iCs/>
          <w:sz w:val="16"/>
          <w:szCs w:val="16"/>
        </w:rPr>
        <w:t xml:space="preserve">       </w:t>
      </w:r>
      <w:r w:rsidR="004E15C0" w:rsidRPr="0058422F">
        <w:rPr>
          <w:i/>
          <w:iCs/>
          <w:sz w:val="16"/>
          <w:szCs w:val="16"/>
        </w:rPr>
        <w:t>conference on Natural Computation</w:t>
      </w:r>
      <w:r w:rsidR="004E15C0" w:rsidRPr="0058422F">
        <w:rPr>
          <w:iCs/>
          <w:sz w:val="16"/>
          <w:szCs w:val="16"/>
        </w:rPr>
        <w:t xml:space="preserve"> (ICNC)</w:t>
      </w:r>
      <w:r w:rsidR="004E15C0" w:rsidRPr="0058422F">
        <w:rPr>
          <w:sz w:val="16"/>
          <w:szCs w:val="16"/>
        </w:rPr>
        <w:t>, 2010.</w:t>
      </w:r>
    </w:p>
    <w:p w:rsidR="0058422F" w:rsidRDefault="004E15C0" w:rsidP="0016149E">
      <w:pPr>
        <w:autoSpaceDE w:val="0"/>
        <w:autoSpaceDN w:val="0"/>
        <w:adjustRightInd w:val="0"/>
        <w:jc w:val="both"/>
        <w:rPr>
          <w:i/>
          <w:iCs/>
          <w:sz w:val="16"/>
          <w:szCs w:val="16"/>
        </w:rPr>
      </w:pPr>
      <w:r w:rsidRPr="0058422F">
        <w:rPr>
          <w:sz w:val="16"/>
          <w:szCs w:val="16"/>
        </w:rPr>
        <w:t xml:space="preserve">[18] C. J. Fallaha, M. Saad, H. Y. Kanaan and K. Al-Haddad, "Sliding-Mode Robot Control using exponential Reaching Law," </w:t>
      </w:r>
      <w:r w:rsidRPr="0058422F">
        <w:rPr>
          <w:i/>
          <w:iCs/>
          <w:sz w:val="16"/>
          <w:szCs w:val="16"/>
        </w:rPr>
        <w:t>IEEE</w:t>
      </w:r>
    </w:p>
    <w:p w:rsidR="004E15C0" w:rsidRPr="0058422F" w:rsidRDefault="0058422F" w:rsidP="0016149E">
      <w:pPr>
        <w:autoSpaceDE w:val="0"/>
        <w:autoSpaceDN w:val="0"/>
        <w:adjustRightInd w:val="0"/>
        <w:jc w:val="both"/>
        <w:rPr>
          <w:sz w:val="16"/>
          <w:szCs w:val="16"/>
        </w:rPr>
      </w:pPr>
      <w:r>
        <w:rPr>
          <w:i/>
          <w:iCs/>
          <w:sz w:val="16"/>
          <w:szCs w:val="16"/>
        </w:rPr>
        <w:t xml:space="preserve">      </w:t>
      </w:r>
      <w:r w:rsidR="004E15C0" w:rsidRPr="0058422F">
        <w:rPr>
          <w:i/>
          <w:iCs/>
          <w:sz w:val="16"/>
          <w:szCs w:val="16"/>
        </w:rPr>
        <w:t xml:space="preserve"> Transactions on Industrial Electronics</w:t>
      </w:r>
      <w:r w:rsidR="004E15C0" w:rsidRPr="0058422F">
        <w:rPr>
          <w:iCs/>
          <w:sz w:val="16"/>
          <w:szCs w:val="16"/>
        </w:rPr>
        <w:t xml:space="preserve">, </w:t>
      </w:r>
      <w:r w:rsidR="004E15C0" w:rsidRPr="0058422F">
        <w:rPr>
          <w:sz w:val="16"/>
          <w:szCs w:val="16"/>
        </w:rPr>
        <w:t>vol. 58, no. 2, pp. 600-610, Feb 2011.</w:t>
      </w:r>
    </w:p>
    <w:p w:rsidR="0058422F" w:rsidRDefault="004E15C0" w:rsidP="0016149E">
      <w:pPr>
        <w:autoSpaceDE w:val="0"/>
        <w:autoSpaceDN w:val="0"/>
        <w:adjustRightInd w:val="0"/>
        <w:jc w:val="both"/>
        <w:rPr>
          <w:sz w:val="16"/>
          <w:szCs w:val="16"/>
        </w:rPr>
      </w:pPr>
      <w:r w:rsidRPr="0058422F">
        <w:rPr>
          <w:sz w:val="16"/>
          <w:szCs w:val="16"/>
        </w:rPr>
        <w:t xml:space="preserve">[19] Burton, J. A. and, Zinober, A. S. I., Continuous approximation of variable structure control, </w:t>
      </w:r>
      <w:r w:rsidRPr="0058422F">
        <w:rPr>
          <w:i/>
          <w:iCs/>
          <w:sz w:val="16"/>
          <w:szCs w:val="16"/>
        </w:rPr>
        <w:t>Int. J. Syst. Sci</w:t>
      </w:r>
      <w:r w:rsidRPr="0058422F">
        <w:rPr>
          <w:iCs/>
          <w:sz w:val="16"/>
          <w:szCs w:val="16"/>
        </w:rPr>
        <w:t>.</w:t>
      </w:r>
      <w:r w:rsidRPr="0058422F">
        <w:rPr>
          <w:sz w:val="16"/>
          <w:szCs w:val="16"/>
        </w:rPr>
        <w:t xml:space="preserve">, Vol. 17, No. 6, pp. </w:t>
      </w:r>
    </w:p>
    <w:p w:rsidR="004E15C0" w:rsidRPr="0058422F" w:rsidRDefault="0058422F" w:rsidP="0016149E">
      <w:pPr>
        <w:autoSpaceDE w:val="0"/>
        <w:autoSpaceDN w:val="0"/>
        <w:adjustRightInd w:val="0"/>
        <w:jc w:val="both"/>
        <w:rPr>
          <w:sz w:val="16"/>
          <w:szCs w:val="16"/>
        </w:rPr>
      </w:pPr>
      <w:r>
        <w:rPr>
          <w:sz w:val="16"/>
          <w:szCs w:val="16"/>
        </w:rPr>
        <w:t xml:space="preserve">       </w:t>
      </w:r>
      <w:r w:rsidR="004E15C0" w:rsidRPr="0058422F">
        <w:rPr>
          <w:sz w:val="16"/>
          <w:szCs w:val="16"/>
        </w:rPr>
        <w:t>875-885,1986.</w:t>
      </w:r>
    </w:p>
    <w:p w:rsidR="0058422F" w:rsidRDefault="004E15C0" w:rsidP="0016149E">
      <w:pPr>
        <w:autoSpaceDE w:val="0"/>
        <w:autoSpaceDN w:val="0"/>
        <w:adjustRightInd w:val="0"/>
        <w:jc w:val="both"/>
        <w:rPr>
          <w:sz w:val="16"/>
          <w:szCs w:val="16"/>
        </w:rPr>
      </w:pPr>
      <w:r w:rsidRPr="0058422F">
        <w:rPr>
          <w:sz w:val="16"/>
          <w:szCs w:val="16"/>
        </w:rPr>
        <w:t xml:space="preserve">[20] Fallaha, Charles J. Maarouf Saad, Hadi Youssef Kanaan and Kamal Al-Haddad, Sliding-mode tobot control with exponential </w:t>
      </w:r>
    </w:p>
    <w:p w:rsidR="004E15C0" w:rsidRPr="0058422F" w:rsidRDefault="0058422F" w:rsidP="0016149E">
      <w:pPr>
        <w:autoSpaceDE w:val="0"/>
        <w:autoSpaceDN w:val="0"/>
        <w:adjustRightInd w:val="0"/>
        <w:jc w:val="both"/>
        <w:rPr>
          <w:sz w:val="16"/>
          <w:szCs w:val="16"/>
        </w:rPr>
      </w:pPr>
      <w:r>
        <w:rPr>
          <w:sz w:val="16"/>
          <w:szCs w:val="16"/>
        </w:rPr>
        <w:t xml:space="preserve">       </w:t>
      </w:r>
      <w:r w:rsidR="004E15C0" w:rsidRPr="0058422F">
        <w:rPr>
          <w:sz w:val="16"/>
          <w:szCs w:val="16"/>
        </w:rPr>
        <w:t>reaching law,</w:t>
      </w:r>
      <w:r w:rsidR="004E15C0" w:rsidRPr="0058422F">
        <w:rPr>
          <w:i/>
          <w:iCs/>
          <w:sz w:val="16"/>
          <w:szCs w:val="16"/>
        </w:rPr>
        <w:t>IEEE Trans. Ind. Electron</w:t>
      </w:r>
      <w:r w:rsidR="004E15C0" w:rsidRPr="0058422F">
        <w:rPr>
          <w:iCs/>
          <w:sz w:val="16"/>
          <w:szCs w:val="16"/>
        </w:rPr>
        <w:t>.</w:t>
      </w:r>
      <w:r w:rsidR="004E15C0" w:rsidRPr="0058422F">
        <w:rPr>
          <w:sz w:val="16"/>
          <w:szCs w:val="16"/>
        </w:rPr>
        <w:t>, Vol. 58, No. 2, pp. 600-610, 2011</w:t>
      </w:r>
    </w:p>
    <w:p w:rsidR="0058422F" w:rsidRDefault="004E15C0" w:rsidP="0016149E">
      <w:pPr>
        <w:autoSpaceDE w:val="0"/>
        <w:autoSpaceDN w:val="0"/>
        <w:adjustRightInd w:val="0"/>
        <w:jc w:val="both"/>
        <w:rPr>
          <w:sz w:val="16"/>
          <w:szCs w:val="16"/>
        </w:rPr>
      </w:pPr>
      <w:r w:rsidRPr="0058422F">
        <w:rPr>
          <w:bCs/>
          <w:sz w:val="16"/>
          <w:szCs w:val="16"/>
        </w:rPr>
        <w:t>[21]</w:t>
      </w:r>
      <w:r w:rsidRPr="0058422F">
        <w:rPr>
          <w:sz w:val="16"/>
          <w:szCs w:val="16"/>
        </w:rPr>
        <w:t xml:space="preserve"> K.B. Siddesh , B. Basavaraj Chattering Analysis In Sliding Mode Controlled Dc-Dc Buck Converter Using New Novel Reaching </w:t>
      </w:r>
    </w:p>
    <w:p w:rsidR="0058422F" w:rsidRDefault="0058422F" w:rsidP="0016149E">
      <w:pPr>
        <w:autoSpaceDE w:val="0"/>
        <w:autoSpaceDN w:val="0"/>
        <w:adjustRightInd w:val="0"/>
        <w:jc w:val="both"/>
        <w:rPr>
          <w:iCs/>
          <w:sz w:val="16"/>
          <w:szCs w:val="16"/>
        </w:rPr>
      </w:pPr>
      <w:r>
        <w:rPr>
          <w:sz w:val="16"/>
          <w:szCs w:val="16"/>
        </w:rPr>
        <w:t xml:space="preserve">         </w:t>
      </w:r>
      <w:r w:rsidR="004E15C0" w:rsidRPr="0058422F">
        <w:rPr>
          <w:sz w:val="16"/>
          <w:szCs w:val="16"/>
        </w:rPr>
        <w:t xml:space="preserve">Law Method” </w:t>
      </w:r>
      <w:r w:rsidR="004E15C0" w:rsidRPr="0058422F">
        <w:rPr>
          <w:bCs/>
          <w:i/>
          <w:sz w:val="16"/>
          <w:szCs w:val="16"/>
        </w:rPr>
        <w:t>Journal On Electrical Engineering</w:t>
      </w:r>
      <w:r w:rsidR="004E15C0" w:rsidRPr="0058422F">
        <w:rPr>
          <w:bCs/>
          <w:sz w:val="16"/>
          <w:szCs w:val="16"/>
        </w:rPr>
        <w:t xml:space="preserve"> ISSN : 0973-8835 Volume 10. No. 4 April - June 2017</w:t>
      </w:r>
      <w:r w:rsidR="004E15C0" w:rsidRPr="0058422F">
        <w:rPr>
          <w:sz w:val="16"/>
          <w:szCs w:val="16"/>
        </w:rPr>
        <w:t xml:space="preserve"> </w:t>
      </w:r>
      <w:r w:rsidR="004E15C0" w:rsidRPr="0058422F">
        <w:rPr>
          <w:iCs/>
          <w:sz w:val="16"/>
          <w:szCs w:val="16"/>
        </w:rPr>
        <w:t>I-Manager Publications</w:t>
      </w:r>
    </w:p>
    <w:p w:rsidR="004E15C0" w:rsidRPr="0058422F" w:rsidRDefault="0058422F" w:rsidP="0016149E">
      <w:pPr>
        <w:autoSpaceDE w:val="0"/>
        <w:autoSpaceDN w:val="0"/>
        <w:adjustRightInd w:val="0"/>
        <w:jc w:val="both"/>
        <w:rPr>
          <w:iCs/>
          <w:sz w:val="16"/>
          <w:szCs w:val="16"/>
        </w:rPr>
      </w:pPr>
      <w:r>
        <w:rPr>
          <w:iCs/>
          <w:sz w:val="16"/>
          <w:szCs w:val="16"/>
        </w:rPr>
        <w:t xml:space="preserve">       </w:t>
      </w:r>
      <w:r w:rsidR="004E15C0" w:rsidRPr="0058422F">
        <w:rPr>
          <w:iCs/>
          <w:sz w:val="16"/>
          <w:szCs w:val="16"/>
        </w:rPr>
        <w:t xml:space="preserve"> 2017.</w:t>
      </w:r>
    </w:p>
    <w:p w:rsidR="0058422F" w:rsidRDefault="004E15C0" w:rsidP="0016149E">
      <w:pPr>
        <w:autoSpaceDE w:val="0"/>
        <w:autoSpaceDN w:val="0"/>
        <w:adjustRightInd w:val="0"/>
        <w:jc w:val="both"/>
        <w:rPr>
          <w:bCs/>
          <w:sz w:val="16"/>
          <w:szCs w:val="16"/>
        </w:rPr>
      </w:pPr>
      <w:r w:rsidRPr="0058422F">
        <w:rPr>
          <w:iCs/>
          <w:sz w:val="16"/>
          <w:szCs w:val="16"/>
        </w:rPr>
        <w:t>[22].</w:t>
      </w:r>
      <w:r w:rsidRPr="0058422F">
        <w:rPr>
          <w:b/>
          <w:bCs/>
          <w:sz w:val="16"/>
          <w:szCs w:val="16"/>
        </w:rPr>
        <w:t xml:space="preserve"> </w:t>
      </w:r>
      <w:r w:rsidRPr="0058422F">
        <w:rPr>
          <w:bCs/>
          <w:sz w:val="16"/>
          <w:szCs w:val="16"/>
        </w:rPr>
        <w:t xml:space="preserve">Liang Tao, Qiang Chen, Yurong Nan, And Chun W double Hyperbolic Reaching Law With Chattering-Free And Fast </w:t>
      </w:r>
    </w:p>
    <w:p w:rsidR="00E619D6" w:rsidRPr="0058422F" w:rsidRDefault="0058422F" w:rsidP="0016149E">
      <w:pPr>
        <w:autoSpaceDE w:val="0"/>
        <w:autoSpaceDN w:val="0"/>
        <w:adjustRightInd w:val="0"/>
        <w:jc w:val="both"/>
        <w:rPr>
          <w:b/>
          <w:bCs/>
          <w:sz w:val="16"/>
          <w:szCs w:val="16"/>
        </w:rPr>
      </w:pPr>
      <w:r>
        <w:rPr>
          <w:bCs/>
          <w:sz w:val="16"/>
          <w:szCs w:val="16"/>
        </w:rPr>
        <w:t xml:space="preserve">         </w:t>
      </w:r>
      <w:r w:rsidR="004E15C0" w:rsidRPr="0058422F">
        <w:rPr>
          <w:bCs/>
          <w:sz w:val="16"/>
          <w:szCs w:val="16"/>
        </w:rPr>
        <w:t xml:space="preserve">Convergence </w:t>
      </w:r>
      <w:r w:rsidR="004E15C0" w:rsidRPr="0058422F">
        <w:rPr>
          <w:bCs/>
          <w:i/>
          <w:sz w:val="16"/>
          <w:szCs w:val="16"/>
        </w:rPr>
        <w:t>IEEE Access Multidisciplary journa</w:t>
      </w:r>
      <w:r w:rsidR="004E15C0" w:rsidRPr="0058422F">
        <w:rPr>
          <w:bCs/>
          <w:sz w:val="16"/>
          <w:szCs w:val="16"/>
        </w:rPr>
        <w:t xml:space="preserve">l </w:t>
      </w:r>
      <w:r w:rsidR="004E15C0" w:rsidRPr="0058422F">
        <w:rPr>
          <w:sz w:val="16"/>
          <w:szCs w:val="16"/>
        </w:rPr>
        <w:t>digital Object Identifier 0.1109/ACCESS.2017.DOI</w:t>
      </w:r>
      <w:bookmarkEnd w:id="4"/>
      <w:r w:rsidR="00E619D6" w:rsidRPr="0058422F">
        <w:rPr>
          <w:b/>
          <w:bCs/>
          <w:sz w:val="16"/>
          <w:szCs w:val="16"/>
        </w:rPr>
        <w:t xml:space="preserve"> </w:t>
      </w:r>
    </w:p>
    <w:sectPr w:rsidR="00E619D6" w:rsidRPr="0058422F" w:rsidSect="002A276C">
      <w:headerReference w:type="even" r:id="rId51"/>
      <w:headerReference w:type="default" r:id="rId52"/>
      <w:footerReference w:type="even" r:id="rId53"/>
      <w:footerReference w:type="default" r:id="rId54"/>
      <w:headerReference w:type="first" r:id="rId55"/>
      <w:footerReference w:type="first" r:id="rId56"/>
      <w:pgSz w:w="11907" w:h="16840" w:code="9"/>
      <w:pgMar w:top="1418" w:right="1418" w:bottom="1418" w:left="1701" w:header="1134" w:footer="1134"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48F2" w:rsidRDefault="00B448F2">
      <w:r>
        <w:separator/>
      </w:r>
    </w:p>
  </w:endnote>
  <w:endnote w:type="continuationSeparator" w:id="1">
    <w:p w:rsidR="00B448F2" w:rsidRDefault="00B448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Palatino">
    <w:altName w:val="Book Antiqua"/>
    <w:charset w:val="4D"/>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notTrueType/>
    <w:pitch w:val="variable"/>
    <w:sig w:usb0="01000001" w:usb1="00000000" w:usb2="00000000" w:usb3="00000000" w:csb0="00010000"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NimbusRomNo9L-Medi">
    <w:altName w:val="Cambria"/>
    <w:panose1 w:val="00000000000000000000"/>
    <w:charset w:val="00"/>
    <w:family w:val="roman"/>
    <w:notTrueType/>
    <w:pitch w:val="default"/>
    <w:sig w:usb0="00000000" w:usb1="00000000" w:usb2="00000000" w:usb3="00000000" w:csb0="00000000" w:csb1="00000000"/>
  </w:font>
  <w:font w:name="NimbusRomNo9L-Regu">
    <w:altName w:val="Cambria"/>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958" w:rsidRPr="003D5B84" w:rsidRDefault="00891ED4" w:rsidP="00C07BEF">
    <w:pPr>
      <w:pStyle w:val="Header"/>
      <w:tabs>
        <w:tab w:val="clear" w:pos="4320"/>
        <w:tab w:val="clear" w:pos="8640"/>
        <w:tab w:val="left" w:pos="2992"/>
      </w:tabs>
      <w:spacing w:before="240"/>
    </w:pPr>
    <w:r>
      <w:rPr>
        <w:noProof/>
      </w:rPr>
      <w:pict>
        <v:line id="_x0000_s1030" style="position:absolute;z-index:251664896;visibility:visible" from="-1.4pt,11.35pt" to="440.8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"/>
      </w:pict>
    </w:r>
    <w:r w:rsidR="00211BC5" w:rsidRPr="00211BC5">
      <w:rPr>
        <w:noProof/>
      </w:rPr>
      <w:t>Bulletin of Electr Eng &amp; Inf</w:t>
    </w:r>
    <w:r w:rsidR="00784C44" w:rsidRPr="00E619D6">
      <w:t xml:space="preserve">, </w:t>
    </w:r>
    <w:r w:rsidR="00097958" w:rsidRPr="00E619D6">
      <w:t xml:space="preserve">Vol. </w:t>
    </w:r>
    <w:r w:rsidR="00252AA4">
      <w:t>99</w:t>
    </w:r>
    <w:r w:rsidR="00097958" w:rsidRPr="00E619D6">
      <w:t xml:space="preserve">, No. </w:t>
    </w:r>
    <w:r w:rsidR="00252AA4">
      <w:t>1</w:t>
    </w:r>
    <w:r w:rsidR="0055343D" w:rsidRPr="00E619D6">
      <w:t xml:space="preserve">, </w:t>
    </w:r>
    <w:r w:rsidR="00A45398" w:rsidRPr="00735BBC">
      <w:t>Month</w:t>
    </w:r>
    <w:r w:rsidR="003E4DD5" w:rsidRPr="00735BBC">
      <w:t>20</w:t>
    </w:r>
    <w:r w:rsidR="00252AA4">
      <w:t>99</w:t>
    </w:r>
    <w:r w:rsidR="00E305A0" w:rsidRPr="00735BBC">
      <w:t>:</w:t>
    </w:r>
    <w:r w:rsidR="00252AA4">
      <w:t>1</w:t>
    </w:r>
    <w:r w:rsidR="00BB48F9" w:rsidRPr="00735BBC">
      <w:t>-</w:t>
    </w:r>
    <w:r w:rsidR="00252AA4">
      <w:t>1x</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958" w:rsidRPr="00C07BEF" w:rsidRDefault="00891ED4" w:rsidP="00DA3BBA">
    <w:pPr>
      <w:pStyle w:val="Footer"/>
      <w:jc w:val="right"/>
      <w:rPr>
        <w:i/>
      </w:rPr>
    </w:pPr>
    <w:r w:rsidRPr="00891ED4">
      <w:rPr>
        <w:noProof/>
      </w:rPr>
      <w:pict>
        <v:line id="Line 3" o:spid="_x0000_s1029" style="position:absolute;left:0;text-align:left;z-index:251661312;visibility:visible" from="-1.4pt,0" to="440.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"/>
      </w:pict>
    </w:r>
    <w:r w:rsidR="00354A58" w:rsidRPr="00552051">
      <w:rPr>
        <w:i/>
        <w:iCs/>
        <w:noProof/>
      </w:rPr>
      <w:t xml:space="preserve">Paper’s should be the fewest possiblethat accurately describe </w:t>
    </w:r>
    <w:r w:rsidR="00354A58">
      <w:rPr>
        <w:i/>
      </w:rPr>
      <w:t>…</w:t>
    </w:r>
    <w:r w:rsidR="00EE10AE" w:rsidRPr="00C07BEF">
      <w:rPr>
        <w:i/>
      </w:rPr>
      <w:t>(First Author)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958" w:rsidRPr="003D5B84" w:rsidRDefault="00891ED4" w:rsidP="00453F49">
    <w:pPr>
      <w:pStyle w:val="Footer"/>
      <w:spacing w:before="240"/>
      <w:rPr>
        <w:i/>
        <w:szCs w:val="18"/>
      </w:rPr>
    </w:pPr>
    <w:r w:rsidRPr="00891ED4">
      <w:rPr>
        <w:noProof/>
      </w:rPr>
      <w:pict>
        <v:shapetype id="_x0000_t32" coordsize="21600,21600" o:spt="32" o:oned="t" path="m,l21600,21600e" filled="f">
          <v:path arrowok="t" fillok="f" o:connecttype="none"/>
          <o:lock v:ext="edit" shapetype="t"/>
        </v:shapetype>
        <v:shape id="_x0000_s1027" type="#_x0000_t32" style="position:absolute;margin-left:-1.4pt;margin-top:11.35pt;width:442.2pt;height:0;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"/>
      </w:pict>
    </w:r>
    <w:r w:rsidR="00C854C1" w:rsidRPr="00C854C1">
      <w:rPr>
        <w:b/>
        <w:i/>
        <w:szCs w:val="18"/>
      </w:rPr>
      <w:t>Journal homepage</w:t>
    </w:r>
    <w:r w:rsidR="00C854C1">
      <w:rPr>
        <w:i/>
        <w:szCs w:val="18"/>
      </w:rPr>
      <w:t xml:space="preserve">: </w:t>
    </w:r>
    <w:r w:rsidR="00211BC5" w:rsidRPr="00211BC5">
      <w:rPr>
        <w:i/>
        <w:szCs w:val="18"/>
      </w:rPr>
      <w:t>http://beei.org</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48F2" w:rsidRDefault="00B448F2">
      <w:r>
        <w:separator/>
      </w:r>
    </w:p>
  </w:footnote>
  <w:footnote w:type="continuationSeparator" w:id="1">
    <w:p w:rsidR="00B448F2" w:rsidRDefault="00B448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958" w:rsidRPr="003D5B84" w:rsidRDefault="00891ED4" w:rsidP="00BD2B86">
    <w:pPr>
      <w:pStyle w:val="Header"/>
      <w:framePr w:wrap="around" w:vAnchor="text" w:hAnchor="page" w:x="1697" w:y="-2"/>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6E6518">
      <w:rPr>
        <w:rStyle w:val="PageNumber"/>
        <w:noProof/>
      </w:rPr>
      <w:t>2</w:t>
    </w:r>
    <w:r w:rsidRPr="003D5B84">
      <w:rPr>
        <w:rStyle w:val="PageNumber"/>
      </w:rPr>
      <w:fldChar w:fldCharType="end"/>
    </w:r>
  </w:p>
  <w:p w:rsidR="00097958" w:rsidRPr="003D5B84" w:rsidRDefault="00891ED4" w:rsidP="00C07BEF">
    <w:pPr>
      <w:pStyle w:val="Header"/>
      <w:tabs>
        <w:tab w:val="clear" w:pos="4320"/>
        <w:tab w:val="clear" w:pos="8640"/>
        <w:tab w:val="right" w:pos="851"/>
        <w:tab w:val="left" w:pos="3405"/>
        <w:tab w:val="right" w:pos="8789"/>
      </w:tabs>
      <w:spacing w:after="240"/>
    </w:pPr>
    <w:r>
      <w:rPr>
        <w:noProof/>
      </w:rPr>
      <w:pict>
        <v:shapetype id="_x0000_t32" coordsize="21600,21600" o:spt="32" o:oned="t" path="m,l21600,21600e" filled="f">
          <v:path arrowok="t" fillok="f" o:connecttype="none"/>
          <o:lock v:ext="edit" shapetype="t"/>
        </v:shapetype>
        <v:shape id="AutoShape 7" o:spid="_x0000_s1026" type="#_x0000_t32" style="position:absolute;margin-left:-1.4pt;margin-top:14.2pt;width:442.2pt;height:0;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"/>
      </w:pict>
    </w:r>
    <w:r w:rsidR="00E5155C" w:rsidRPr="003D5B84">
      <w:tab/>
    </w:r>
    <w:r w:rsidR="00C854C1">
      <w:sym w:font="Wingdings" w:char="F072"/>
    </w:r>
    <w:r w:rsidR="00097958" w:rsidRPr="003D5B84">
      <w:tab/>
    </w:r>
    <w:r w:rsidR="003D5B84" w:rsidRPr="003D5B84">
      <w:tab/>
    </w:r>
    <w:r w:rsidR="00E5155C" w:rsidRPr="003D5B84">
      <w:t>ISSN</w:t>
    </w:r>
    <w:r w:rsidR="00DC341B">
      <w:t>:</w:t>
    </w:r>
    <w:r w:rsidR="00211BC5" w:rsidRPr="00211BC5">
      <w:t>2302-9285</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958" w:rsidRPr="003D5B84" w:rsidRDefault="00891ED4" w:rsidP="00F173DD">
    <w:pPr>
      <w:pStyle w:val="Header"/>
      <w:framePr w:wrap="around" w:vAnchor="text" w:hAnchor="margin" w:xAlign="outside" w:y="1"/>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6E6518">
      <w:rPr>
        <w:rStyle w:val="PageNumber"/>
        <w:noProof/>
      </w:rPr>
      <w:t>3</w:t>
    </w:r>
    <w:r w:rsidRPr="003D5B84">
      <w:rPr>
        <w:rStyle w:val="PageNumber"/>
      </w:rPr>
      <w:fldChar w:fldCharType="end"/>
    </w:r>
  </w:p>
  <w:p w:rsidR="00097958" w:rsidRPr="003D5B84" w:rsidRDefault="00211BC5" w:rsidP="00222701">
    <w:pPr>
      <w:pStyle w:val="Header"/>
      <w:tabs>
        <w:tab w:val="clear" w:pos="4320"/>
        <w:tab w:val="clear" w:pos="8640"/>
        <w:tab w:val="left" w:pos="0"/>
        <w:tab w:val="center" w:pos="4301"/>
        <w:tab w:val="left" w:pos="7938"/>
      </w:tabs>
    </w:pPr>
    <w:r w:rsidRPr="00982B01">
      <w:rPr>
        <w:noProof/>
      </w:rPr>
      <w:t>Bulletin</w:t>
    </w:r>
    <w:r>
      <w:rPr>
        <w:noProof/>
      </w:rPr>
      <w:t xml:space="preserve"> of Electr Eng &amp; Inf</w:t>
    </w:r>
    <w:r w:rsidR="00097958" w:rsidRPr="003D5B84">
      <w:tab/>
      <w:t>ISSN:</w:t>
    </w:r>
    <w:r w:rsidRPr="00511675">
      <w:t>2302-9285</w:t>
    </w:r>
    <w:r w:rsidR="00EF1185" w:rsidRPr="003D5B84">
      <w:tab/>
    </w:r>
    <w:r w:rsidR="00C854C1">
      <w:sym w:font="Wingdings" w:char="F072"/>
    </w:r>
  </w:p>
  <w:p w:rsidR="00097958" w:rsidRPr="003D5B84" w:rsidRDefault="00891ED4" w:rsidP="0094367D">
    <w:pPr>
      <w:pStyle w:val="Header"/>
      <w:ind w:right="360" w:firstLine="360"/>
    </w:pPr>
    <w:r>
      <w:rPr>
        <w:noProof/>
      </w:rPr>
      <w:pict>
        <v:shapetype id="_x0000_t32" coordsize="21600,21600" o:spt="32" o:oned="t" path="m,l21600,21600e" filled="f">
          <v:path arrowok="t" fillok="f" o:connecttype="none"/>
          <o:lock v:ext="edit" shapetype="t"/>
        </v:shapetype>
        <v:shape id="_x0000_s1031" type="#_x0000_t32" style="position:absolute;left:0;text-align:left;margin-left:-1.4pt;margin-top:1.4pt;width:442.2pt;height:0;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"/>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BC5" w:rsidRPr="003D5B84" w:rsidRDefault="00211BC5" w:rsidP="00211BC5">
    <w:pPr>
      <w:pStyle w:val="Header"/>
      <w:tabs>
        <w:tab w:val="clear" w:pos="4320"/>
        <w:tab w:val="clear" w:pos="8640"/>
      </w:tabs>
      <w:ind w:right="45"/>
      <w:rPr>
        <w:b/>
      </w:rPr>
    </w:pPr>
    <w:r w:rsidRPr="007E6670">
      <w:rPr>
        <w:b/>
      </w:rPr>
      <w:t>Bulletin of Electrical Engineering and Informatics</w:t>
    </w:r>
  </w:p>
  <w:p w:rsidR="00252AA4" w:rsidRDefault="00252AA4" w:rsidP="00252AA4">
    <w:pPr>
      <w:pStyle w:val="Header"/>
      <w:tabs>
        <w:tab w:val="left" w:pos="720"/>
      </w:tabs>
      <w:ind w:right="45"/>
    </w:pPr>
    <w:r>
      <w:t>Vol. 99, No. 1, Month 2099, pp. 1~1x</w:t>
    </w:r>
  </w:p>
  <w:p w:rsidR="00097958" w:rsidRDefault="00211BC5" w:rsidP="00211BC5">
    <w:pPr>
      <w:pStyle w:val="Header"/>
      <w:tabs>
        <w:tab w:val="clear" w:pos="4320"/>
        <w:tab w:val="clear" w:pos="8640"/>
        <w:tab w:val="left" w:pos="7938"/>
        <w:tab w:val="right" w:pos="8789"/>
      </w:tabs>
      <w:rPr>
        <w:rStyle w:val="PageNumber"/>
      </w:rPr>
    </w:pPr>
    <w:r w:rsidRPr="003D5B84">
      <w:t xml:space="preserve">ISSN: </w:t>
    </w:r>
    <w:r w:rsidRPr="007E6670">
      <w:t>2302-9285</w:t>
    </w:r>
    <w:r>
      <w:t xml:space="preserve">, </w:t>
    </w:r>
    <w:r w:rsidRPr="00847569">
      <w:t xml:space="preserve">DOI: </w:t>
    </w:r>
    <w:r>
      <w:t>10.11591/eei.v</w:t>
    </w:r>
    <w:r w:rsidR="00252AA4">
      <w:t>99</w:t>
    </w:r>
    <w:r>
      <w:t>i</w:t>
    </w:r>
    <w:r w:rsidR="00252AA4">
      <w:t>1</w:t>
    </w:r>
    <w:r w:rsidRPr="007E6670">
      <w:t>.</w:t>
    </w:r>
    <w:r>
      <w:t>paperID</w:t>
    </w:r>
    <w:r w:rsidR="008B060F" w:rsidRPr="003D5B84">
      <w:tab/>
    </w:r>
    <w:r w:rsidR="00C854C1">
      <w:sym w:font="Wingdings" w:char="F072"/>
    </w:r>
    <w:r w:rsidR="00E5155C" w:rsidRPr="003D5B84">
      <w:tab/>
    </w:r>
    <w:r w:rsidR="00891ED4" w:rsidRPr="003D5B84">
      <w:rPr>
        <w:rStyle w:val="PageNumber"/>
      </w:rPr>
      <w:fldChar w:fldCharType="begin"/>
    </w:r>
    <w:r w:rsidR="00097958" w:rsidRPr="003D5B84">
      <w:rPr>
        <w:rStyle w:val="PageNumber"/>
      </w:rPr>
      <w:instrText xml:space="preserve"> PAGE </w:instrText>
    </w:r>
    <w:r w:rsidR="00891ED4" w:rsidRPr="003D5B84">
      <w:rPr>
        <w:rStyle w:val="PageNumber"/>
      </w:rPr>
      <w:fldChar w:fldCharType="separate"/>
    </w:r>
    <w:r w:rsidR="00C40598">
      <w:rPr>
        <w:rStyle w:val="PageNumber"/>
        <w:noProof/>
      </w:rPr>
      <w:t>1</w:t>
    </w:r>
    <w:r w:rsidR="00891ED4" w:rsidRPr="003D5B84">
      <w:rPr>
        <w:rStyle w:val="PageNumber"/>
      </w:rPr>
      <w:fldChar w:fldCharType="end"/>
    </w:r>
    <w:r w:rsidR="00891ED4">
      <w:rPr>
        <w:noProof/>
      </w:rPr>
      <w:pict>
        <v:shapetype id="_x0000_t32" coordsize="21600,21600" o:spt="32" o:oned="t" path="m,l21600,21600e" filled="f">
          <v:path arrowok="t" fillok="f" o:connecttype="none"/>
          <o:lock v:ext="edit" shapetype="t"/>
        </v:shapetype>
        <v:shape id="AutoShape 6" o:spid="_x0000_s1028" type="#_x0000_t32" style="position:absolute;margin-left:-1.5pt;margin-top:14.25pt;width:442.2pt;height:0;z-index:2516556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"/>
      </w:pict>
    </w:r>
    <w:r w:rsidR="00097958" w:rsidRPr="003D5B84">
      <w:rPr>
        <w:rStyle w:val="PageNumber"/>
      </w:rPr>
      <w:tab/>
    </w:r>
  </w:p>
  <w:p w:rsidR="00E77E1F" w:rsidRPr="003D5B84" w:rsidRDefault="00E77E1F" w:rsidP="00E77E1F">
    <w:pPr>
      <w:pStyle w:val="Header"/>
      <w:tabs>
        <w:tab w:val="clear" w:pos="4320"/>
        <w:tab w:val="clear" w:pos="8640"/>
        <w:tab w:val="left" w:pos="7938"/>
        <w:tab w:val="right" w:pos="8789"/>
      </w:tabs>
      <w:rPr>
        <w:rStyle w:val="PageNumbe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3C37CA"/>
    <w:multiLevelType w:val="hybridMultilevel"/>
    <w:tmpl w:val="61E89B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BC4576"/>
    <w:multiLevelType w:val="multilevel"/>
    <w:tmpl w:val="1AC2F80A"/>
    <w:lvl w:ilvl="0">
      <w:start w:val="2"/>
      <w:numFmt w:val="decimal"/>
      <w:lvlText w:val="%1"/>
      <w:lvlJc w:val="left"/>
      <w:pPr>
        <w:ind w:left="360" w:hanging="360"/>
      </w:pPr>
      <w:rPr>
        <w:rFonts w:hint="default"/>
      </w:rPr>
    </w:lvl>
    <w:lvl w:ilvl="1">
      <w:start w:val="1"/>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840" w:hanging="72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260" w:hanging="108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5">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044396E"/>
    <w:multiLevelType w:val="hybridMultilevel"/>
    <w:tmpl w:val="D4988C54"/>
    <w:lvl w:ilvl="0" w:tplc="C78A85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BAE171A"/>
    <w:multiLevelType w:val="multilevel"/>
    <w:tmpl w:val="DC7E6E0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3">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1984878"/>
    <w:multiLevelType w:val="hybridMultilevel"/>
    <w:tmpl w:val="C912726A"/>
    <w:lvl w:ilvl="0" w:tplc="38D49E24">
      <w:start w:val="1"/>
      <w:numFmt w:val="decimal"/>
      <w:lvlText w:val="[%1]"/>
      <w:lvlJc w:val="left"/>
      <w:pPr>
        <w:ind w:left="360" w:hanging="360"/>
      </w:pPr>
      <w:rPr>
        <w:rFonts w:ascii="Times New Roman" w:hAnsi="Times New Roman" w:cs="Times New Roman" w:hint="default"/>
        <w:b/>
        <w:bCs/>
        <w:sz w:val="18"/>
        <w:szCs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8">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19">
    <w:nsid w:val="6AE51428"/>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B0A3B17"/>
    <w:multiLevelType w:val="hybridMultilevel"/>
    <w:tmpl w:val="81B8EEB4"/>
    <w:lvl w:ilvl="0" w:tplc="DE86784C">
      <w:start w:val="1"/>
      <w:numFmt w:val="decimal"/>
      <w:lvlText w:val="%1."/>
      <w:lvlJc w:val="left"/>
      <w:pPr>
        <w:ind w:left="360" w:hanging="360"/>
      </w:pPr>
      <w:rPr>
        <w:rFonts w:ascii="Times New Roman" w:hAnsi="Times New Roman"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22">
    <w:nsid w:val="79FF7479"/>
    <w:multiLevelType w:val="hybridMultilevel"/>
    <w:tmpl w:val="4CB40CDE"/>
    <w:lvl w:ilvl="0" w:tplc="FEEAF32C">
      <w:start w:val="1"/>
      <w:numFmt w:val="decimal"/>
      <w:lvlText w:val="%1."/>
      <w:lvlJc w:val="left"/>
      <w:pPr>
        <w:ind w:left="8610" w:hanging="240"/>
        <w:jc w:val="right"/>
      </w:pPr>
      <w:rPr>
        <w:rFonts w:ascii="Times New Roman" w:eastAsia="Times New Roman" w:hAnsi="Times New Roman" w:cs="Times New Roman" w:hint="default"/>
        <w:b/>
        <w:bCs/>
        <w:spacing w:val="-1"/>
        <w:w w:val="100"/>
        <w:sz w:val="24"/>
        <w:szCs w:val="24"/>
        <w:lang w:val="en-US" w:eastAsia="en-US" w:bidi="ar-SA"/>
      </w:rPr>
    </w:lvl>
    <w:lvl w:ilvl="1" w:tplc="7CA43F9A">
      <w:start w:val="1"/>
      <w:numFmt w:val="lowerLetter"/>
      <w:lvlText w:val="(%2)"/>
      <w:lvlJc w:val="left"/>
      <w:pPr>
        <w:ind w:left="775" w:hanging="218"/>
        <w:jc w:val="right"/>
      </w:pPr>
      <w:rPr>
        <w:rFonts w:ascii="Times New Roman" w:eastAsia="Times New Roman" w:hAnsi="Times New Roman" w:cs="Times New Roman" w:hint="default"/>
        <w:spacing w:val="-9"/>
        <w:w w:val="100"/>
        <w:sz w:val="16"/>
        <w:szCs w:val="16"/>
        <w:lang w:val="en-US" w:eastAsia="en-US" w:bidi="ar-SA"/>
      </w:rPr>
    </w:lvl>
    <w:lvl w:ilvl="2" w:tplc="863899F0">
      <w:numFmt w:val="bullet"/>
      <w:lvlText w:val="•"/>
      <w:lvlJc w:val="left"/>
      <w:pPr>
        <w:ind w:left="780" w:hanging="218"/>
      </w:pPr>
      <w:rPr>
        <w:rFonts w:hint="default"/>
        <w:lang w:val="en-US" w:eastAsia="en-US" w:bidi="ar-SA"/>
      </w:rPr>
    </w:lvl>
    <w:lvl w:ilvl="3" w:tplc="2D3CBAEA">
      <w:numFmt w:val="bullet"/>
      <w:lvlText w:val="•"/>
      <w:lvlJc w:val="left"/>
      <w:pPr>
        <w:ind w:left="2240" w:hanging="218"/>
      </w:pPr>
      <w:rPr>
        <w:rFonts w:hint="default"/>
        <w:lang w:val="en-US" w:eastAsia="en-US" w:bidi="ar-SA"/>
      </w:rPr>
    </w:lvl>
    <w:lvl w:ilvl="4" w:tplc="3D0E8B86">
      <w:numFmt w:val="bullet"/>
      <w:lvlText w:val="•"/>
      <w:lvlJc w:val="left"/>
      <w:pPr>
        <w:ind w:left="6660" w:hanging="218"/>
      </w:pPr>
      <w:rPr>
        <w:rFonts w:hint="default"/>
        <w:lang w:val="en-US" w:eastAsia="en-US" w:bidi="ar-SA"/>
      </w:rPr>
    </w:lvl>
    <w:lvl w:ilvl="5" w:tplc="219A7126">
      <w:numFmt w:val="bullet"/>
      <w:lvlText w:val="•"/>
      <w:lvlJc w:val="left"/>
      <w:pPr>
        <w:ind w:left="7580" w:hanging="218"/>
      </w:pPr>
      <w:rPr>
        <w:rFonts w:hint="default"/>
        <w:lang w:val="en-US" w:eastAsia="en-US" w:bidi="ar-SA"/>
      </w:rPr>
    </w:lvl>
    <w:lvl w:ilvl="6" w:tplc="4B64AD26">
      <w:numFmt w:val="bullet"/>
      <w:lvlText w:val="•"/>
      <w:lvlJc w:val="left"/>
      <w:pPr>
        <w:ind w:left="5740" w:hanging="218"/>
      </w:pPr>
      <w:rPr>
        <w:rFonts w:hint="default"/>
        <w:lang w:val="en-US" w:eastAsia="en-US" w:bidi="ar-SA"/>
      </w:rPr>
    </w:lvl>
    <w:lvl w:ilvl="7" w:tplc="3DAA02EA">
      <w:numFmt w:val="bullet"/>
      <w:lvlText w:val="•"/>
      <w:lvlJc w:val="left"/>
      <w:pPr>
        <w:ind w:left="3900" w:hanging="218"/>
      </w:pPr>
      <w:rPr>
        <w:rFonts w:hint="default"/>
        <w:lang w:val="en-US" w:eastAsia="en-US" w:bidi="ar-SA"/>
      </w:rPr>
    </w:lvl>
    <w:lvl w:ilvl="8" w:tplc="0A84BC50">
      <w:numFmt w:val="bullet"/>
      <w:lvlText w:val="•"/>
      <w:lvlJc w:val="left"/>
      <w:pPr>
        <w:ind w:left="2061" w:hanging="218"/>
      </w:pPr>
      <w:rPr>
        <w:rFonts w:hint="default"/>
        <w:lang w:val="en-US" w:eastAsia="en-US" w:bidi="ar-SA"/>
      </w:rPr>
    </w:lvl>
  </w:abstractNum>
  <w:num w:numId="1">
    <w:abstractNumId w:val="17"/>
  </w:num>
  <w:num w:numId="2">
    <w:abstractNumId w:val="12"/>
  </w:num>
  <w:num w:numId="3">
    <w:abstractNumId w:val="21"/>
  </w:num>
  <w:num w:numId="4">
    <w:abstractNumId w:val="10"/>
  </w:num>
  <w:num w:numId="5">
    <w:abstractNumId w:val="14"/>
  </w:num>
  <w:num w:numId="6">
    <w:abstractNumId w:val="18"/>
  </w:num>
  <w:num w:numId="7">
    <w:abstractNumId w:val="15"/>
  </w:num>
  <w:num w:numId="8">
    <w:abstractNumId w:val="13"/>
  </w:num>
  <w:num w:numId="9">
    <w:abstractNumId w:val="8"/>
  </w:num>
  <w:num w:numId="10">
    <w:abstractNumId w:val="2"/>
  </w:num>
  <w:num w:numId="11">
    <w:abstractNumId w:val="1"/>
  </w:num>
  <w:num w:numId="12">
    <w:abstractNumId w:val="5"/>
  </w:num>
  <w:num w:numId="13">
    <w:abstractNumId w:val="3"/>
  </w:num>
  <w:num w:numId="14">
    <w:abstractNumId w:val="6"/>
  </w:num>
  <w:num w:numId="15">
    <w:abstractNumId w:val="20"/>
  </w:num>
  <w:num w:numId="16">
    <w:abstractNumId w:val="7"/>
  </w:num>
  <w:num w:numId="17">
    <w:abstractNumId w:val="19"/>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9"/>
  </w:num>
  <w:num w:numId="22">
    <w:abstractNumId w:val="9"/>
  </w:num>
  <w:num w:numId="23">
    <w:abstractNumId w:val="9"/>
  </w:num>
  <w:num w:numId="24">
    <w:abstractNumId w:val="22"/>
  </w:num>
  <w:num w:numId="25">
    <w:abstractNumId w:val="0"/>
  </w:num>
  <w:num w:numId="26">
    <w:abstractNumId w:val="4"/>
  </w:num>
  <w:num w:numId="27">
    <w:abstractNumId w:val="11"/>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stylePaneFormatFilter w:val="3F01"/>
  <w:documentProtection w:formatting="1" w:enforcement="0"/>
  <w:defaultTabStop w:val="720"/>
  <w:hyphenationZone w:val="425"/>
  <w:evenAndOddHeaders/>
  <w:noPunctuationKerning/>
  <w:characterSpacingControl w:val="doNotCompress"/>
  <w:hdrShapeDefaults>
    <o:shapedefaults v:ext="edit" spidmax="14338"/>
    <o:shapelayout v:ext="edit">
      <o:idmap v:ext="edit" data="1"/>
      <o:rules v:ext="edit">
        <o:r id="V:Rule5" type="connector" idref="#AutoShape 7"/>
        <o:r id="V:Rule6" type="connector" idref="#AutoShape 6"/>
        <o:r id="V:Rule7" type="connector" idref="#_x0000_s1031"/>
        <o:r id="V:Rule8" type="connector" idref="#_x0000_s1027"/>
      </o:rules>
    </o:shapelayout>
  </w:hdrShapeDefaults>
  <w:footnotePr>
    <w:footnote w:id="0"/>
    <w:footnote w:id="1"/>
  </w:footnotePr>
  <w:endnotePr>
    <w:endnote w:id="0"/>
    <w:endnote w:id="1"/>
  </w:endnotePr>
  <w:compat>
    <w:applyBreakingRules/>
  </w:compat>
  <w:rsids>
    <w:rsidRoot w:val="007D0AC6"/>
    <w:rsid w:val="000013CF"/>
    <w:rsid w:val="00002882"/>
    <w:rsid w:val="0000385F"/>
    <w:rsid w:val="00005EFC"/>
    <w:rsid w:val="00007744"/>
    <w:rsid w:val="000106D0"/>
    <w:rsid w:val="00012CEF"/>
    <w:rsid w:val="00014633"/>
    <w:rsid w:val="000157FD"/>
    <w:rsid w:val="00015F2A"/>
    <w:rsid w:val="00017858"/>
    <w:rsid w:val="0002116D"/>
    <w:rsid w:val="00022D47"/>
    <w:rsid w:val="00025601"/>
    <w:rsid w:val="00027142"/>
    <w:rsid w:val="000279BE"/>
    <w:rsid w:val="00034C84"/>
    <w:rsid w:val="000416A3"/>
    <w:rsid w:val="000437AE"/>
    <w:rsid w:val="000442C6"/>
    <w:rsid w:val="000474E3"/>
    <w:rsid w:val="00047710"/>
    <w:rsid w:val="00050148"/>
    <w:rsid w:val="000523C5"/>
    <w:rsid w:val="00053FB7"/>
    <w:rsid w:val="0006020A"/>
    <w:rsid w:val="00060330"/>
    <w:rsid w:val="00060F5C"/>
    <w:rsid w:val="00061D77"/>
    <w:rsid w:val="00062720"/>
    <w:rsid w:val="00062EE6"/>
    <w:rsid w:val="00064AB2"/>
    <w:rsid w:val="00065191"/>
    <w:rsid w:val="00066063"/>
    <w:rsid w:val="0007067D"/>
    <w:rsid w:val="0007154C"/>
    <w:rsid w:val="0007236F"/>
    <w:rsid w:val="00073422"/>
    <w:rsid w:val="00073635"/>
    <w:rsid w:val="00076C16"/>
    <w:rsid w:val="000776D4"/>
    <w:rsid w:val="00080CCD"/>
    <w:rsid w:val="000830A2"/>
    <w:rsid w:val="00083B9D"/>
    <w:rsid w:val="00083DD6"/>
    <w:rsid w:val="00085121"/>
    <w:rsid w:val="00086551"/>
    <w:rsid w:val="000877AC"/>
    <w:rsid w:val="00087876"/>
    <w:rsid w:val="00087AF7"/>
    <w:rsid w:val="00090B78"/>
    <w:rsid w:val="00091730"/>
    <w:rsid w:val="00093380"/>
    <w:rsid w:val="00094431"/>
    <w:rsid w:val="00094EB8"/>
    <w:rsid w:val="00095C3E"/>
    <w:rsid w:val="00096883"/>
    <w:rsid w:val="000973CC"/>
    <w:rsid w:val="00097958"/>
    <w:rsid w:val="00097E2D"/>
    <w:rsid w:val="000A15DA"/>
    <w:rsid w:val="000A1A82"/>
    <w:rsid w:val="000A592D"/>
    <w:rsid w:val="000A643C"/>
    <w:rsid w:val="000A7ACA"/>
    <w:rsid w:val="000B0641"/>
    <w:rsid w:val="000B1AEE"/>
    <w:rsid w:val="000B5480"/>
    <w:rsid w:val="000B682B"/>
    <w:rsid w:val="000C03DA"/>
    <w:rsid w:val="000C4B17"/>
    <w:rsid w:val="000C730A"/>
    <w:rsid w:val="000D099B"/>
    <w:rsid w:val="000D3712"/>
    <w:rsid w:val="000D50C8"/>
    <w:rsid w:val="000D6591"/>
    <w:rsid w:val="000D67F7"/>
    <w:rsid w:val="000D6BC3"/>
    <w:rsid w:val="000D759E"/>
    <w:rsid w:val="000E03E2"/>
    <w:rsid w:val="000E0AE1"/>
    <w:rsid w:val="000E0C84"/>
    <w:rsid w:val="000E0CE9"/>
    <w:rsid w:val="000E0E3C"/>
    <w:rsid w:val="000E1C9D"/>
    <w:rsid w:val="000E2630"/>
    <w:rsid w:val="000E28E0"/>
    <w:rsid w:val="000E46C5"/>
    <w:rsid w:val="000E46CF"/>
    <w:rsid w:val="000E4FD6"/>
    <w:rsid w:val="000E50AB"/>
    <w:rsid w:val="000E708C"/>
    <w:rsid w:val="000E7A57"/>
    <w:rsid w:val="000F03C2"/>
    <w:rsid w:val="000F054D"/>
    <w:rsid w:val="000F279B"/>
    <w:rsid w:val="000F29E1"/>
    <w:rsid w:val="000F2BD9"/>
    <w:rsid w:val="000F4C27"/>
    <w:rsid w:val="000F61E2"/>
    <w:rsid w:val="000F630E"/>
    <w:rsid w:val="000F703D"/>
    <w:rsid w:val="000F7ED5"/>
    <w:rsid w:val="0010046E"/>
    <w:rsid w:val="001016D1"/>
    <w:rsid w:val="00102A61"/>
    <w:rsid w:val="001041EB"/>
    <w:rsid w:val="001045B1"/>
    <w:rsid w:val="00104BF1"/>
    <w:rsid w:val="00106F02"/>
    <w:rsid w:val="001078A8"/>
    <w:rsid w:val="00107904"/>
    <w:rsid w:val="00111779"/>
    <w:rsid w:val="00112887"/>
    <w:rsid w:val="001129DE"/>
    <w:rsid w:val="0011369D"/>
    <w:rsid w:val="00113F18"/>
    <w:rsid w:val="00114470"/>
    <w:rsid w:val="00117326"/>
    <w:rsid w:val="00117C85"/>
    <w:rsid w:val="00121C37"/>
    <w:rsid w:val="00122833"/>
    <w:rsid w:val="0012288F"/>
    <w:rsid w:val="00122C6F"/>
    <w:rsid w:val="0012593C"/>
    <w:rsid w:val="00125C41"/>
    <w:rsid w:val="00126B1A"/>
    <w:rsid w:val="00130CA4"/>
    <w:rsid w:val="0013179E"/>
    <w:rsid w:val="00131A6C"/>
    <w:rsid w:val="00131E4C"/>
    <w:rsid w:val="00133B59"/>
    <w:rsid w:val="001363DF"/>
    <w:rsid w:val="00136716"/>
    <w:rsid w:val="00137465"/>
    <w:rsid w:val="00137E25"/>
    <w:rsid w:val="00137F36"/>
    <w:rsid w:val="001414E2"/>
    <w:rsid w:val="00143269"/>
    <w:rsid w:val="001434C3"/>
    <w:rsid w:val="001441CB"/>
    <w:rsid w:val="00144CB0"/>
    <w:rsid w:val="00144F3B"/>
    <w:rsid w:val="00145453"/>
    <w:rsid w:val="0014611F"/>
    <w:rsid w:val="00146238"/>
    <w:rsid w:val="00146861"/>
    <w:rsid w:val="001517E4"/>
    <w:rsid w:val="00151E7C"/>
    <w:rsid w:val="00153387"/>
    <w:rsid w:val="00153B62"/>
    <w:rsid w:val="00153D77"/>
    <w:rsid w:val="00154C55"/>
    <w:rsid w:val="00157C06"/>
    <w:rsid w:val="0016149E"/>
    <w:rsid w:val="00161845"/>
    <w:rsid w:val="00162849"/>
    <w:rsid w:val="00166432"/>
    <w:rsid w:val="00167012"/>
    <w:rsid w:val="001671A8"/>
    <w:rsid w:val="0016761A"/>
    <w:rsid w:val="00167BE2"/>
    <w:rsid w:val="0017238E"/>
    <w:rsid w:val="001732C0"/>
    <w:rsid w:val="00177E2C"/>
    <w:rsid w:val="00180992"/>
    <w:rsid w:val="00180FD2"/>
    <w:rsid w:val="00180FD4"/>
    <w:rsid w:val="00181509"/>
    <w:rsid w:val="00181965"/>
    <w:rsid w:val="00185202"/>
    <w:rsid w:val="00187B69"/>
    <w:rsid w:val="0019050C"/>
    <w:rsid w:val="00191D64"/>
    <w:rsid w:val="00192E8C"/>
    <w:rsid w:val="00192EDF"/>
    <w:rsid w:val="0019377B"/>
    <w:rsid w:val="0019391D"/>
    <w:rsid w:val="00193F7B"/>
    <w:rsid w:val="00195579"/>
    <w:rsid w:val="001A0839"/>
    <w:rsid w:val="001A0CC4"/>
    <w:rsid w:val="001A33EF"/>
    <w:rsid w:val="001A51AF"/>
    <w:rsid w:val="001B14A3"/>
    <w:rsid w:val="001B2439"/>
    <w:rsid w:val="001B2EF9"/>
    <w:rsid w:val="001B4AB3"/>
    <w:rsid w:val="001B5250"/>
    <w:rsid w:val="001B5719"/>
    <w:rsid w:val="001B621C"/>
    <w:rsid w:val="001B64D0"/>
    <w:rsid w:val="001B7915"/>
    <w:rsid w:val="001C0FE6"/>
    <w:rsid w:val="001C19EB"/>
    <w:rsid w:val="001C1DDC"/>
    <w:rsid w:val="001C7AC5"/>
    <w:rsid w:val="001D04CA"/>
    <w:rsid w:val="001D19C3"/>
    <w:rsid w:val="001D218B"/>
    <w:rsid w:val="001E0AB3"/>
    <w:rsid w:val="001E1922"/>
    <w:rsid w:val="001E2071"/>
    <w:rsid w:val="001E31DF"/>
    <w:rsid w:val="001E35A9"/>
    <w:rsid w:val="001E4341"/>
    <w:rsid w:val="001E5580"/>
    <w:rsid w:val="001E5CFB"/>
    <w:rsid w:val="001E608B"/>
    <w:rsid w:val="001E69C1"/>
    <w:rsid w:val="001E7DCD"/>
    <w:rsid w:val="001E7FFA"/>
    <w:rsid w:val="001F0AFC"/>
    <w:rsid w:val="001F470F"/>
    <w:rsid w:val="001F4ACD"/>
    <w:rsid w:val="001F5105"/>
    <w:rsid w:val="001F6170"/>
    <w:rsid w:val="001F63D7"/>
    <w:rsid w:val="001F6ACF"/>
    <w:rsid w:val="001F6FB1"/>
    <w:rsid w:val="00200C48"/>
    <w:rsid w:val="00204431"/>
    <w:rsid w:val="0020464A"/>
    <w:rsid w:val="00204A25"/>
    <w:rsid w:val="0020608E"/>
    <w:rsid w:val="002073B6"/>
    <w:rsid w:val="002076CA"/>
    <w:rsid w:val="002079DD"/>
    <w:rsid w:val="00210FE6"/>
    <w:rsid w:val="00211BC5"/>
    <w:rsid w:val="00212DCC"/>
    <w:rsid w:val="002141C1"/>
    <w:rsid w:val="00215A82"/>
    <w:rsid w:val="00216F2A"/>
    <w:rsid w:val="00220914"/>
    <w:rsid w:val="0022191D"/>
    <w:rsid w:val="002219F8"/>
    <w:rsid w:val="00221BAC"/>
    <w:rsid w:val="00221D61"/>
    <w:rsid w:val="00221FB3"/>
    <w:rsid w:val="002224C4"/>
    <w:rsid w:val="00222701"/>
    <w:rsid w:val="00224456"/>
    <w:rsid w:val="00225BEA"/>
    <w:rsid w:val="00225C1C"/>
    <w:rsid w:val="002264FA"/>
    <w:rsid w:val="00230440"/>
    <w:rsid w:val="00230AAB"/>
    <w:rsid w:val="00231A19"/>
    <w:rsid w:val="00232081"/>
    <w:rsid w:val="00232DA1"/>
    <w:rsid w:val="00234F22"/>
    <w:rsid w:val="002351A8"/>
    <w:rsid w:val="002351E6"/>
    <w:rsid w:val="002378BD"/>
    <w:rsid w:val="00237B26"/>
    <w:rsid w:val="00240303"/>
    <w:rsid w:val="0024180A"/>
    <w:rsid w:val="00241E2D"/>
    <w:rsid w:val="0024268D"/>
    <w:rsid w:val="00243FD2"/>
    <w:rsid w:val="00245BD1"/>
    <w:rsid w:val="00250442"/>
    <w:rsid w:val="00250A66"/>
    <w:rsid w:val="0025258E"/>
    <w:rsid w:val="00252AA4"/>
    <w:rsid w:val="00254EC2"/>
    <w:rsid w:val="002550AB"/>
    <w:rsid w:val="00255388"/>
    <w:rsid w:val="00256322"/>
    <w:rsid w:val="002575A8"/>
    <w:rsid w:val="00260476"/>
    <w:rsid w:val="00260D17"/>
    <w:rsid w:val="00261B88"/>
    <w:rsid w:val="0026229E"/>
    <w:rsid w:val="002622CD"/>
    <w:rsid w:val="00266574"/>
    <w:rsid w:val="002668F8"/>
    <w:rsid w:val="002677B1"/>
    <w:rsid w:val="00270E78"/>
    <w:rsid w:val="00271390"/>
    <w:rsid w:val="002714E9"/>
    <w:rsid w:val="002718C5"/>
    <w:rsid w:val="00271AB9"/>
    <w:rsid w:val="0027245E"/>
    <w:rsid w:val="002743A4"/>
    <w:rsid w:val="00274BCC"/>
    <w:rsid w:val="00275406"/>
    <w:rsid w:val="002769E7"/>
    <w:rsid w:val="00277772"/>
    <w:rsid w:val="00281882"/>
    <w:rsid w:val="00281D99"/>
    <w:rsid w:val="002821B9"/>
    <w:rsid w:val="002833E0"/>
    <w:rsid w:val="0028450D"/>
    <w:rsid w:val="00291EBF"/>
    <w:rsid w:val="00296D8E"/>
    <w:rsid w:val="002A0772"/>
    <w:rsid w:val="002A276C"/>
    <w:rsid w:val="002A54B3"/>
    <w:rsid w:val="002B0601"/>
    <w:rsid w:val="002B10C7"/>
    <w:rsid w:val="002B66EF"/>
    <w:rsid w:val="002B6EC9"/>
    <w:rsid w:val="002B7609"/>
    <w:rsid w:val="002C0665"/>
    <w:rsid w:val="002C0FEC"/>
    <w:rsid w:val="002C2C92"/>
    <w:rsid w:val="002C4749"/>
    <w:rsid w:val="002C49CF"/>
    <w:rsid w:val="002C6317"/>
    <w:rsid w:val="002D07B9"/>
    <w:rsid w:val="002D0C71"/>
    <w:rsid w:val="002D0F04"/>
    <w:rsid w:val="002D31A6"/>
    <w:rsid w:val="002D4A56"/>
    <w:rsid w:val="002D6221"/>
    <w:rsid w:val="002D78A4"/>
    <w:rsid w:val="002D797A"/>
    <w:rsid w:val="002D7EB5"/>
    <w:rsid w:val="002E0BC4"/>
    <w:rsid w:val="002E184C"/>
    <w:rsid w:val="002E2CAE"/>
    <w:rsid w:val="002E60FC"/>
    <w:rsid w:val="002E6409"/>
    <w:rsid w:val="002F137A"/>
    <w:rsid w:val="002F267D"/>
    <w:rsid w:val="002F3D30"/>
    <w:rsid w:val="002F41A4"/>
    <w:rsid w:val="002F48E3"/>
    <w:rsid w:val="002F6301"/>
    <w:rsid w:val="002F6BBA"/>
    <w:rsid w:val="002F6DFA"/>
    <w:rsid w:val="002F7C5B"/>
    <w:rsid w:val="002F7C5F"/>
    <w:rsid w:val="0030038F"/>
    <w:rsid w:val="00302D7F"/>
    <w:rsid w:val="00305125"/>
    <w:rsid w:val="00306442"/>
    <w:rsid w:val="003069FB"/>
    <w:rsid w:val="0031065A"/>
    <w:rsid w:val="00312C0C"/>
    <w:rsid w:val="00313AA2"/>
    <w:rsid w:val="003200C9"/>
    <w:rsid w:val="003209C7"/>
    <w:rsid w:val="0032306D"/>
    <w:rsid w:val="00326170"/>
    <w:rsid w:val="003263E9"/>
    <w:rsid w:val="00326D35"/>
    <w:rsid w:val="00331183"/>
    <w:rsid w:val="00331B83"/>
    <w:rsid w:val="00332063"/>
    <w:rsid w:val="00332EAD"/>
    <w:rsid w:val="00333AB9"/>
    <w:rsid w:val="00333C06"/>
    <w:rsid w:val="0033459B"/>
    <w:rsid w:val="00335BE8"/>
    <w:rsid w:val="00337C87"/>
    <w:rsid w:val="0034265F"/>
    <w:rsid w:val="003437DD"/>
    <w:rsid w:val="00343A49"/>
    <w:rsid w:val="0034452C"/>
    <w:rsid w:val="00346441"/>
    <w:rsid w:val="003475EC"/>
    <w:rsid w:val="0035076B"/>
    <w:rsid w:val="00352BEB"/>
    <w:rsid w:val="00353885"/>
    <w:rsid w:val="00354A58"/>
    <w:rsid w:val="00356070"/>
    <w:rsid w:val="00356445"/>
    <w:rsid w:val="00361EB1"/>
    <w:rsid w:val="003629D1"/>
    <w:rsid w:val="003637CE"/>
    <w:rsid w:val="003640D2"/>
    <w:rsid w:val="003715EC"/>
    <w:rsid w:val="00371ACA"/>
    <w:rsid w:val="00373753"/>
    <w:rsid w:val="0037476F"/>
    <w:rsid w:val="003751C8"/>
    <w:rsid w:val="00376867"/>
    <w:rsid w:val="00376A96"/>
    <w:rsid w:val="003772AC"/>
    <w:rsid w:val="0038168A"/>
    <w:rsid w:val="00381E56"/>
    <w:rsid w:val="003824D8"/>
    <w:rsid w:val="003826FF"/>
    <w:rsid w:val="00393D9D"/>
    <w:rsid w:val="00393E61"/>
    <w:rsid w:val="00396D02"/>
    <w:rsid w:val="003A0041"/>
    <w:rsid w:val="003A0E63"/>
    <w:rsid w:val="003A1C3E"/>
    <w:rsid w:val="003A1E7A"/>
    <w:rsid w:val="003A2810"/>
    <w:rsid w:val="003A2970"/>
    <w:rsid w:val="003A3C3A"/>
    <w:rsid w:val="003A5088"/>
    <w:rsid w:val="003A662B"/>
    <w:rsid w:val="003A7D80"/>
    <w:rsid w:val="003B0E46"/>
    <w:rsid w:val="003B14AA"/>
    <w:rsid w:val="003B19C7"/>
    <w:rsid w:val="003B25A5"/>
    <w:rsid w:val="003B3120"/>
    <w:rsid w:val="003B3537"/>
    <w:rsid w:val="003B567E"/>
    <w:rsid w:val="003B6932"/>
    <w:rsid w:val="003B79EB"/>
    <w:rsid w:val="003B7ED0"/>
    <w:rsid w:val="003C0D91"/>
    <w:rsid w:val="003C3E42"/>
    <w:rsid w:val="003C4B05"/>
    <w:rsid w:val="003C578B"/>
    <w:rsid w:val="003C72E2"/>
    <w:rsid w:val="003D07D2"/>
    <w:rsid w:val="003D33A1"/>
    <w:rsid w:val="003D5796"/>
    <w:rsid w:val="003D5B84"/>
    <w:rsid w:val="003D6B19"/>
    <w:rsid w:val="003D79CF"/>
    <w:rsid w:val="003E0207"/>
    <w:rsid w:val="003E0E36"/>
    <w:rsid w:val="003E304D"/>
    <w:rsid w:val="003E4AA5"/>
    <w:rsid w:val="003E4DD5"/>
    <w:rsid w:val="003E72FF"/>
    <w:rsid w:val="003E7C50"/>
    <w:rsid w:val="003F0964"/>
    <w:rsid w:val="003F18A1"/>
    <w:rsid w:val="003F1D93"/>
    <w:rsid w:val="003F2311"/>
    <w:rsid w:val="003F2EB6"/>
    <w:rsid w:val="003F3523"/>
    <w:rsid w:val="003F4897"/>
    <w:rsid w:val="003F6587"/>
    <w:rsid w:val="00402C7D"/>
    <w:rsid w:val="00403A74"/>
    <w:rsid w:val="00407351"/>
    <w:rsid w:val="00407C2D"/>
    <w:rsid w:val="004106DF"/>
    <w:rsid w:val="00411A71"/>
    <w:rsid w:val="00411C0C"/>
    <w:rsid w:val="0041364A"/>
    <w:rsid w:val="0041399A"/>
    <w:rsid w:val="00414535"/>
    <w:rsid w:val="00414EA0"/>
    <w:rsid w:val="00420D64"/>
    <w:rsid w:val="00424E85"/>
    <w:rsid w:val="00425BE9"/>
    <w:rsid w:val="00427072"/>
    <w:rsid w:val="0043585C"/>
    <w:rsid w:val="00441E03"/>
    <w:rsid w:val="00441F35"/>
    <w:rsid w:val="00443205"/>
    <w:rsid w:val="004439D2"/>
    <w:rsid w:val="004445A1"/>
    <w:rsid w:val="004503E9"/>
    <w:rsid w:val="00452CEA"/>
    <w:rsid w:val="00453463"/>
    <w:rsid w:val="00453F49"/>
    <w:rsid w:val="004550E4"/>
    <w:rsid w:val="00456443"/>
    <w:rsid w:val="004637E8"/>
    <w:rsid w:val="00467368"/>
    <w:rsid w:val="004674CD"/>
    <w:rsid w:val="004710EE"/>
    <w:rsid w:val="00472E56"/>
    <w:rsid w:val="004740EC"/>
    <w:rsid w:val="004750E1"/>
    <w:rsid w:val="004810EC"/>
    <w:rsid w:val="004819CF"/>
    <w:rsid w:val="00481DA2"/>
    <w:rsid w:val="00482168"/>
    <w:rsid w:val="00482432"/>
    <w:rsid w:val="00483565"/>
    <w:rsid w:val="00484866"/>
    <w:rsid w:val="004859D6"/>
    <w:rsid w:val="00485FD1"/>
    <w:rsid w:val="0048797E"/>
    <w:rsid w:val="00487DD3"/>
    <w:rsid w:val="004902C8"/>
    <w:rsid w:val="00490566"/>
    <w:rsid w:val="004905D4"/>
    <w:rsid w:val="004926A4"/>
    <w:rsid w:val="00492E44"/>
    <w:rsid w:val="004947B9"/>
    <w:rsid w:val="0049514C"/>
    <w:rsid w:val="004963E0"/>
    <w:rsid w:val="00496DFD"/>
    <w:rsid w:val="004A0C8B"/>
    <w:rsid w:val="004A187E"/>
    <w:rsid w:val="004A1D04"/>
    <w:rsid w:val="004A1F5C"/>
    <w:rsid w:val="004A335F"/>
    <w:rsid w:val="004A3F3D"/>
    <w:rsid w:val="004A4FDB"/>
    <w:rsid w:val="004A5FC0"/>
    <w:rsid w:val="004A7C83"/>
    <w:rsid w:val="004B1FFE"/>
    <w:rsid w:val="004B2F8C"/>
    <w:rsid w:val="004B38C6"/>
    <w:rsid w:val="004B4EDE"/>
    <w:rsid w:val="004B589F"/>
    <w:rsid w:val="004B661B"/>
    <w:rsid w:val="004B76DC"/>
    <w:rsid w:val="004C0B2C"/>
    <w:rsid w:val="004C1E2F"/>
    <w:rsid w:val="004C3BEB"/>
    <w:rsid w:val="004C59ED"/>
    <w:rsid w:val="004C65D5"/>
    <w:rsid w:val="004D1340"/>
    <w:rsid w:val="004D7295"/>
    <w:rsid w:val="004E0071"/>
    <w:rsid w:val="004E03B8"/>
    <w:rsid w:val="004E140A"/>
    <w:rsid w:val="004E154B"/>
    <w:rsid w:val="004E15AC"/>
    <w:rsid w:val="004E15C0"/>
    <w:rsid w:val="004E1914"/>
    <w:rsid w:val="004E1D97"/>
    <w:rsid w:val="004E3613"/>
    <w:rsid w:val="004E3AFD"/>
    <w:rsid w:val="004E3CAD"/>
    <w:rsid w:val="004E6C69"/>
    <w:rsid w:val="004E7D77"/>
    <w:rsid w:val="004F101E"/>
    <w:rsid w:val="004F2A11"/>
    <w:rsid w:val="004F3166"/>
    <w:rsid w:val="004F3208"/>
    <w:rsid w:val="004F4003"/>
    <w:rsid w:val="004F54D2"/>
    <w:rsid w:val="004F6193"/>
    <w:rsid w:val="00500785"/>
    <w:rsid w:val="00501713"/>
    <w:rsid w:val="00501A49"/>
    <w:rsid w:val="00505F41"/>
    <w:rsid w:val="0050794C"/>
    <w:rsid w:val="0051075B"/>
    <w:rsid w:val="00511236"/>
    <w:rsid w:val="00511539"/>
    <w:rsid w:val="00512DE0"/>
    <w:rsid w:val="0051361F"/>
    <w:rsid w:val="0051518F"/>
    <w:rsid w:val="00515455"/>
    <w:rsid w:val="005160A8"/>
    <w:rsid w:val="00516317"/>
    <w:rsid w:val="005173AB"/>
    <w:rsid w:val="005174FF"/>
    <w:rsid w:val="00520EC3"/>
    <w:rsid w:val="0052138C"/>
    <w:rsid w:val="005213A1"/>
    <w:rsid w:val="00521EC1"/>
    <w:rsid w:val="00523156"/>
    <w:rsid w:val="00523362"/>
    <w:rsid w:val="00523B26"/>
    <w:rsid w:val="0052442F"/>
    <w:rsid w:val="00526CFA"/>
    <w:rsid w:val="00530415"/>
    <w:rsid w:val="005304EF"/>
    <w:rsid w:val="0053095F"/>
    <w:rsid w:val="00530CAF"/>
    <w:rsid w:val="0053172B"/>
    <w:rsid w:val="0053187D"/>
    <w:rsid w:val="00532941"/>
    <w:rsid w:val="005342C1"/>
    <w:rsid w:val="00535A39"/>
    <w:rsid w:val="005373E3"/>
    <w:rsid w:val="00540DCE"/>
    <w:rsid w:val="00540DD7"/>
    <w:rsid w:val="00541F86"/>
    <w:rsid w:val="00541FCB"/>
    <w:rsid w:val="0054283A"/>
    <w:rsid w:val="0054582F"/>
    <w:rsid w:val="00545E9C"/>
    <w:rsid w:val="00547658"/>
    <w:rsid w:val="0054768C"/>
    <w:rsid w:val="0055343D"/>
    <w:rsid w:val="0055649A"/>
    <w:rsid w:val="00561A02"/>
    <w:rsid w:val="00563102"/>
    <w:rsid w:val="00572013"/>
    <w:rsid w:val="00573257"/>
    <w:rsid w:val="00575F6D"/>
    <w:rsid w:val="005778F7"/>
    <w:rsid w:val="00577A3F"/>
    <w:rsid w:val="00577F3A"/>
    <w:rsid w:val="005805DF"/>
    <w:rsid w:val="0058279C"/>
    <w:rsid w:val="0058326E"/>
    <w:rsid w:val="005833B8"/>
    <w:rsid w:val="00583A03"/>
    <w:rsid w:val="005841BA"/>
    <w:rsid w:val="0058422F"/>
    <w:rsid w:val="00584301"/>
    <w:rsid w:val="005857EE"/>
    <w:rsid w:val="005877F2"/>
    <w:rsid w:val="00592442"/>
    <w:rsid w:val="0059283B"/>
    <w:rsid w:val="00593E92"/>
    <w:rsid w:val="00593F1B"/>
    <w:rsid w:val="005949F1"/>
    <w:rsid w:val="00594C35"/>
    <w:rsid w:val="005956F7"/>
    <w:rsid w:val="00595CB2"/>
    <w:rsid w:val="005978C8"/>
    <w:rsid w:val="005A0A0F"/>
    <w:rsid w:val="005A1AD0"/>
    <w:rsid w:val="005A2361"/>
    <w:rsid w:val="005A24ED"/>
    <w:rsid w:val="005A2573"/>
    <w:rsid w:val="005A3726"/>
    <w:rsid w:val="005A4783"/>
    <w:rsid w:val="005A6B87"/>
    <w:rsid w:val="005B0391"/>
    <w:rsid w:val="005B0825"/>
    <w:rsid w:val="005B0A84"/>
    <w:rsid w:val="005B2D16"/>
    <w:rsid w:val="005B2F89"/>
    <w:rsid w:val="005B4D95"/>
    <w:rsid w:val="005B4DAF"/>
    <w:rsid w:val="005B56A0"/>
    <w:rsid w:val="005B5788"/>
    <w:rsid w:val="005B60D5"/>
    <w:rsid w:val="005B693A"/>
    <w:rsid w:val="005B6FDD"/>
    <w:rsid w:val="005C11D6"/>
    <w:rsid w:val="005C12EA"/>
    <w:rsid w:val="005C1759"/>
    <w:rsid w:val="005C234E"/>
    <w:rsid w:val="005C2BE4"/>
    <w:rsid w:val="005D02EE"/>
    <w:rsid w:val="005D0C1B"/>
    <w:rsid w:val="005D210E"/>
    <w:rsid w:val="005D3D27"/>
    <w:rsid w:val="005D464B"/>
    <w:rsid w:val="005D4A87"/>
    <w:rsid w:val="005D5D60"/>
    <w:rsid w:val="005D6843"/>
    <w:rsid w:val="005D7D3A"/>
    <w:rsid w:val="005D7EB1"/>
    <w:rsid w:val="005E51F9"/>
    <w:rsid w:val="005E6EF7"/>
    <w:rsid w:val="005E736A"/>
    <w:rsid w:val="005E75FC"/>
    <w:rsid w:val="005F042D"/>
    <w:rsid w:val="005F2BC0"/>
    <w:rsid w:val="005F3D1C"/>
    <w:rsid w:val="005F534C"/>
    <w:rsid w:val="005F75F8"/>
    <w:rsid w:val="006044C7"/>
    <w:rsid w:val="006123B6"/>
    <w:rsid w:val="00613977"/>
    <w:rsid w:val="0061627D"/>
    <w:rsid w:val="00616BB3"/>
    <w:rsid w:val="00617711"/>
    <w:rsid w:val="006178B7"/>
    <w:rsid w:val="006206C7"/>
    <w:rsid w:val="00622EC4"/>
    <w:rsid w:val="0062488B"/>
    <w:rsid w:val="006327F1"/>
    <w:rsid w:val="006328FE"/>
    <w:rsid w:val="00636167"/>
    <w:rsid w:val="0064160D"/>
    <w:rsid w:val="00644417"/>
    <w:rsid w:val="00647075"/>
    <w:rsid w:val="00652EBE"/>
    <w:rsid w:val="006549EF"/>
    <w:rsid w:val="00655972"/>
    <w:rsid w:val="00655C14"/>
    <w:rsid w:val="00656420"/>
    <w:rsid w:val="0065699B"/>
    <w:rsid w:val="00656AAA"/>
    <w:rsid w:val="00662070"/>
    <w:rsid w:val="0066237A"/>
    <w:rsid w:val="006628A9"/>
    <w:rsid w:val="0066416E"/>
    <w:rsid w:val="00665A9F"/>
    <w:rsid w:val="00665B37"/>
    <w:rsid w:val="00665DA0"/>
    <w:rsid w:val="00665F09"/>
    <w:rsid w:val="00671184"/>
    <w:rsid w:val="006719D8"/>
    <w:rsid w:val="0067364F"/>
    <w:rsid w:val="00675D81"/>
    <w:rsid w:val="00676455"/>
    <w:rsid w:val="00676EB9"/>
    <w:rsid w:val="00677E6B"/>
    <w:rsid w:val="00682510"/>
    <w:rsid w:val="00682661"/>
    <w:rsid w:val="00682B00"/>
    <w:rsid w:val="00685AA5"/>
    <w:rsid w:val="00685FB4"/>
    <w:rsid w:val="006863DA"/>
    <w:rsid w:val="00687CA7"/>
    <w:rsid w:val="00687D3A"/>
    <w:rsid w:val="006925E2"/>
    <w:rsid w:val="00692E27"/>
    <w:rsid w:val="006A0231"/>
    <w:rsid w:val="006A090C"/>
    <w:rsid w:val="006A1384"/>
    <w:rsid w:val="006A34DA"/>
    <w:rsid w:val="006A6246"/>
    <w:rsid w:val="006A6AEE"/>
    <w:rsid w:val="006B027E"/>
    <w:rsid w:val="006B0965"/>
    <w:rsid w:val="006B6754"/>
    <w:rsid w:val="006B71FD"/>
    <w:rsid w:val="006B7854"/>
    <w:rsid w:val="006C0661"/>
    <w:rsid w:val="006C0E3B"/>
    <w:rsid w:val="006C18AF"/>
    <w:rsid w:val="006C1D12"/>
    <w:rsid w:val="006C5EC9"/>
    <w:rsid w:val="006C7C8B"/>
    <w:rsid w:val="006D29E6"/>
    <w:rsid w:val="006D3D6E"/>
    <w:rsid w:val="006D428D"/>
    <w:rsid w:val="006D449D"/>
    <w:rsid w:val="006D5851"/>
    <w:rsid w:val="006D5DAA"/>
    <w:rsid w:val="006D60D9"/>
    <w:rsid w:val="006D6178"/>
    <w:rsid w:val="006E361D"/>
    <w:rsid w:val="006E3810"/>
    <w:rsid w:val="006E44B1"/>
    <w:rsid w:val="006E492E"/>
    <w:rsid w:val="006E4C9D"/>
    <w:rsid w:val="006E5333"/>
    <w:rsid w:val="006E5DCF"/>
    <w:rsid w:val="006E6518"/>
    <w:rsid w:val="006E669C"/>
    <w:rsid w:val="006E786F"/>
    <w:rsid w:val="006E7CF8"/>
    <w:rsid w:val="006F01C3"/>
    <w:rsid w:val="006F1251"/>
    <w:rsid w:val="006F3B6C"/>
    <w:rsid w:val="006F5B9E"/>
    <w:rsid w:val="006F7480"/>
    <w:rsid w:val="006F75A2"/>
    <w:rsid w:val="0070124C"/>
    <w:rsid w:val="007017C6"/>
    <w:rsid w:val="007027BB"/>
    <w:rsid w:val="00705140"/>
    <w:rsid w:val="007066C5"/>
    <w:rsid w:val="00710CA7"/>
    <w:rsid w:val="00712FFF"/>
    <w:rsid w:val="007142C8"/>
    <w:rsid w:val="00717A32"/>
    <w:rsid w:val="00720729"/>
    <w:rsid w:val="007212E2"/>
    <w:rsid w:val="00723DEB"/>
    <w:rsid w:val="007240E7"/>
    <w:rsid w:val="007277F9"/>
    <w:rsid w:val="00731AEB"/>
    <w:rsid w:val="00735BBC"/>
    <w:rsid w:val="00740C36"/>
    <w:rsid w:val="00741944"/>
    <w:rsid w:val="00741A8F"/>
    <w:rsid w:val="00742008"/>
    <w:rsid w:val="00743BA0"/>
    <w:rsid w:val="00747DFD"/>
    <w:rsid w:val="00753C3E"/>
    <w:rsid w:val="00754329"/>
    <w:rsid w:val="007547A1"/>
    <w:rsid w:val="00756A93"/>
    <w:rsid w:val="0075769A"/>
    <w:rsid w:val="0076187F"/>
    <w:rsid w:val="00765DEF"/>
    <w:rsid w:val="00766E46"/>
    <w:rsid w:val="00770E6E"/>
    <w:rsid w:val="00771A7C"/>
    <w:rsid w:val="0077230A"/>
    <w:rsid w:val="00772725"/>
    <w:rsid w:val="00773EB7"/>
    <w:rsid w:val="007751AA"/>
    <w:rsid w:val="00777AD7"/>
    <w:rsid w:val="00784C44"/>
    <w:rsid w:val="00787455"/>
    <w:rsid w:val="007912CE"/>
    <w:rsid w:val="007934C4"/>
    <w:rsid w:val="0079451D"/>
    <w:rsid w:val="00795966"/>
    <w:rsid w:val="007A04C8"/>
    <w:rsid w:val="007A3102"/>
    <w:rsid w:val="007A3B30"/>
    <w:rsid w:val="007A3FC0"/>
    <w:rsid w:val="007A49BA"/>
    <w:rsid w:val="007A609F"/>
    <w:rsid w:val="007A7484"/>
    <w:rsid w:val="007B066F"/>
    <w:rsid w:val="007B3EF9"/>
    <w:rsid w:val="007B57A1"/>
    <w:rsid w:val="007B7535"/>
    <w:rsid w:val="007C0D3D"/>
    <w:rsid w:val="007C2A08"/>
    <w:rsid w:val="007C60D8"/>
    <w:rsid w:val="007D0AC6"/>
    <w:rsid w:val="007D2077"/>
    <w:rsid w:val="007D4DC3"/>
    <w:rsid w:val="007D60C6"/>
    <w:rsid w:val="007D7A78"/>
    <w:rsid w:val="007E067B"/>
    <w:rsid w:val="007E5812"/>
    <w:rsid w:val="007E68A5"/>
    <w:rsid w:val="007F1EC7"/>
    <w:rsid w:val="007F286F"/>
    <w:rsid w:val="007F2907"/>
    <w:rsid w:val="007F2C82"/>
    <w:rsid w:val="007F36F4"/>
    <w:rsid w:val="007F3EAF"/>
    <w:rsid w:val="007F40B0"/>
    <w:rsid w:val="007F5F38"/>
    <w:rsid w:val="007F665B"/>
    <w:rsid w:val="00801A04"/>
    <w:rsid w:val="008042C8"/>
    <w:rsid w:val="00805CFD"/>
    <w:rsid w:val="008069FB"/>
    <w:rsid w:val="00807F15"/>
    <w:rsid w:val="0081359D"/>
    <w:rsid w:val="008136A0"/>
    <w:rsid w:val="00813CDD"/>
    <w:rsid w:val="00813D38"/>
    <w:rsid w:val="00814164"/>
    <w:rsid w:val="00814AD7"/>
    <w:rsid w:val="00815A2E"/>
    <w:rsid w:val="008167BC"/>
    <w:rsid w:val="008168B9"/>
    <w:rsid w:val="00817787"/>
    <w:rsid w:val="00820B4E"/>
    <w:rsid w:val="00822488"/>
    <w:rsid w:val="00822945"/>
    <w:rsid w:val="00823B38"/>
    <w:rsid w:val="00823F1C"/>
    <w:rsid w:val="00824697"/>
    <w:rsid w:val="00827689"/>
    <w:rsid w:val="00827A30"/>
    <w:rsid w:val="008318B8"/>
    <w:rsid w:val="00831DDD"/>
    <w:rsid w:val="00832386"/>
    <w:rsid w:val="008325A4"/>
    <w:rsid w:val="00832BFD"/>
    <w:rsid w:val="008332DA"/>
    <w:rsid w:val="008344C2"/>
    <w:rsid w:val="0083471A"/>
    <w:rsid w:val="00834BAC"/>
    <w:rsid w:val="00836D01"/>
    <w:rsid w:val="008373F8"/>
    <w:rsid w:val="008379F3"/>
    <w:rsid w:val="00837EA3"/>
    <w:rsid w:val="00840495"/>
    <w:rsid w:val="008439A0"/>
    <w:rsid w:val="00843BE9"/>
    <w:rsid w:val="00845E2A"/>
    <w:rsid w:val="00847569"/>
    <w:rsid w:val="008508FF"/>
    <w:rsid w:val="00850CAC"/>
    <w:rsid w:val="0085238C"/>
    <w:rsid w:val="008530DA"/>
    <w:rsid w:val="0085352C"/>
    <w:rsid w:val="008538D0"/>
    <w:rsid w:val="00853BF4"/>
    <w:rsid w:val="008542F3"/>
    <w:rsid w:val="00854ED5"/>
    <w:rsid w:val="0085521D"/>
    <w:rsid w:val="00855965"/>
    <w:rsid w:val="00856356"/>
    <w:rsid w:val="008563F2"/>
    <w:rsid w:val="00860671"/>
    <w:rsid w:val="00860F0E"/>
    <w:rsid w:val="00861AC6"/>
    <w:rsid w:val="008625DA"/>
    <w:rsid w:val="00862CD2"/>
    <w:rsid w:val="0086508B"/>
    <w:rsid w:val="00866E4F"/>
    <w:rsid w:val="0087156B"/>
    <w:rsid w:val="00872D7E"/>
    <w:rsid w:val="008754E6"/>
    <w:rsid w:val="0087776F"/>
    <w:rsid w:val="0088233C"/>
    <w:rsid w:val="0088280A"/>
    <w:rsid w:val="00883EB7"/>
    <w:rsid w:val="00884999"/>
    <w:rsid w:val="00886DA0"/>
    <w:rsid w:val="00891ED4"/>
    <w:rsid w:val="00892C9F"/>
    <w:rsid w:val="00892FBD"/>
    <w:rsid w:val="00893AD8"/>
    <w:rsid w:val="00893D2C"/>
    <w:rsid w:val="00894D11"/>
    <w:rsid w:val="0089523F"/>
    <w:rsid w:val="0089579C"/>
    <w:rsid w:val="008967E5"/>
    <w:rsid w:val="00897BCF"/>
    <w:rsid w:val="008A07FE"/>
    <w:rsid w:val="008A12AD"/>
    <w:rsid w:val="008A1677"/>
    <w:rsid w:val="008A5452"/>
    <w:rsid w:val="008A62A5"/>
    <w:rsid w:val="008A6436"/>
    <w:rsid w:val="008A657E"/>
    <w:rsid w:val="008A6E5D"/>
    <w:rsid w:val="008B04B3"/>
    <w:rsid w:val="008B060F"/>
    <w:rsid w:val="008B144F"/>
    <w:rsid w:val="008B1A88"/>
    <w:rsid w:val="008B279B"/>
    <w:rsid w:val="008B3B85"/>
    <w:rsid w:val="008B42E3"/>
    <w:rsid w:val="008B4E8C"/>
    <w:rsid w:val="008B60B8"/>
    <w:rsid w:val="008B7CA2"/>
    <w:rsid w:val="008C12BE"/>
    <w:rsid w:val="008C1B93"/>
    <w:rsid w:val="008C22C7"/>
    <w:rsid w:val="008C38EB"/>
    <w:rsid w:val="008C414B"/>
    <w:rsid w:val="008C54EA"/>
    <w:rsid w:val="008C6701"/>
    <w:rsid w:val="008C671C"/>
    <w:rsid w:val="008D28A9"/>
    <w:rsid w:val="008D3BDF"/>
    <w:rsid w:val="008D3D17"/>
    <w:rsid w:val="008D7270"/>
    <w:rsid w:val="008D7EA2"/>
    <w:rsid w:val="008E0F80"/>
    <w:rsid w:val="008E1CA4"/>
    <w:rsid w:val="008E3FAA"/>
    <w:rsid w:val="008E737C"/>
    <w:rsid w:val="008F04A3"/>
    <w:rsid w:val="008F05B8"/>
    <w:rsid w:val="008F0C9D"/>
    <w:rsid w:val="008F0D5A"/>
    <w:rsid w:val="008F0EDB"/>
    <w:rsid w:val="008F1C12"/>
    <w:rsid w:val="008F5A4B"/>
    <w:rsid w:val="008F5EF9"/>
    <w:rsid w:val="008F5F6F"/>
    <w:rsid w:val="00900EC1"/>
    <w:rsid w:val="00901214"/>
    <w:rsid w:val="00903791"/>
    <w:rsid w:val="00904D6D"/>
    <w:rsid w:val="00904EC8"/>
    <w:rsid w:val="00906951"/>
    <w:rsid w:val="0091187A"/>
    <w:rsid w:val="00912FBC"/>
    <w:rsid w:val="009135A7"/>
    <w:rsid w:val="00913D3B"/>
    <w:rsid w:val="00913F75"/>
    <w:rsid w:val="009162AB"/>
    <w:rsid w:val="0092004E"/>
    <w:rsid w:val="00921D05"/>
    <w:rsid w:val="0092257C"/>
    <w:rsid w:val="00923121"/>
    <w:rsid w:val="00925CC8"/>
    <w:rsid w:val="009264E1"/>
    <w:rsid w:val="009314C3"/>
    <w:rsid w:val="009317FD"/>
    <w:rsid w:val="0093605E"/>
    <w:rsid w:val="009406FF"/>
    <w:rsid w:val="00941203"/>
    <w:rsid w:val="009416C1"/>
    <w:rsid w:val="0094264B"/>
    <w:rsid w:val="0094367D"/>
    <w:rsid w:val="00943FA1"/>
    <w:rsid w:val="00945380"/>
    <w:rsid w:val="00945A5C"/>
    <w:rsid w:val="00946389"/>
    <w:rsid w:val="0094738D"/>
    <w:rsid w:val="00950EF7"/>
    <w:rsid w:val="00954DC1"/>
    <w:rsid w:val="00955462"/>
    <w:rsid w:val="00956EB6"/>
    <w:rsid w:val="00956F83"/>
    <w:rsid w:val="00957C11"/>
    <w:rsid w:val="009617A9"/>
    <w:rsid w:val="009665BE"/>
    <w:rsid w:val="009673AB"/>
    <w:rsid w:val="00970366"/>
    <w:rsid w:val="00970E84"/>
    <w:rsid w:val="00971153"/>
    <w:rsid w:val="00976D9E"/>
    <w:rsid w:val="00981036"/>
    <w:rsid w:val="00981E5F"/>
    <w:rsid w:val="00983846"/>
    <w:rsid w:val="00984331"/>
    <w:rsid w:val="0098673E"/>
    <w:rsid w:val="00990054"/>
    <w:rsid w:val="00990CC8"/>
    <w:rsid w:val="0099227E"/>
    <w:rsid w:val="009949C5"/>
    <w:rsid w:val="00994A5A"/>
    <w:rsid w:val="00997C10"/>
    <w:rsid w:val="009A19B2"/>
    <w:rsid w:val="009A6508"/>
    <w:rsid w:val="009B2006"/>
    <w:rsid w:val="009B3EC0"/>
    <w:rsid w:val="009B4878"/>
    <w:rsid w:val="009B5FE8"/>
    <w:rsid w:val="009B62B1"/>
    <w:rsid w:val="009B76C2"/>
    <w:rsid w:val="009C080D"/>
    <w:rsid w:val="009C0CB9"/>
    <w:rsid w:val="009C142A"/>
    <w:rsid w:val="009C5293"/>
    <w:rsid w:val="009D41DF"/>
    <w:rsid w:val="009D555B"/>
    <w:rsid w:val="009D709E"/>
    <w:rsid w:val="009E0249"/>
    <w:rsid w:val="009E055A"/>
    <w:rsid w:val="009E0F0F"/>
    <w:rsid w:val="009E2DB3"/>
    <w:rsid w:val="009E36AC"/>
    <w:rsid w:val="009E41D1"/>
    <w:rsid w:val="009E4FB4"/>
    <w:rsid w:val="009E5694"/>
    <w:rsid w:val="009E585B"/>
    <w:rsid w:val="009E7D5A"/>
    <w:rsid w:val="009F040E"/>
    <w:rsid w:val="009F1EF8"/>
    <w:rsid w:val="009F1F65"/>
    <w:rsid w:val="009F3146"/>
    <w:rsid w:val="009F3240"/>
    <w:rsid w:val="00A01765"/>
    <w:rsid w:val="00A02DD3"/>
    <w:rsid w:val="00A04D6C"/>
    <w:rsid w:val="00A05622"/>
    <w:rsid w:val="00A100B6"/>
    <w:rsid w:val="00A1136A"/>
    <w:rsid w:val="00A135A2"/>
    <w:rsid w:val="00A16250"/>
    <w:rsid w:val="00A17296"/>
    <w:rsid w:val="00A17D28"/>
    <w:rsid w:val="00A21621"/>
    <w:rsid w:val="00A22457"/>
    <w:rsid w:val="00A22900"/>
    <w:rsid w:val="00A31E71"/>
    <w:rsid w:val="00A3312E"/>
    <w:rsid w:val="00A3340E"/>
    <w:rsid w:val="00A42248"/>
    <w:rsid w:val="00A426C8"/>
    <w:rsid w:val="00A42ABF"/>
    <w:rsid w:val="00A4427E"/>
    <w:rsid w:val="00A45398"/>
    <w:rsid w:val="00A46733"/>
    <w:rsid w:val="00A46ECF"/>
    <w:rsid w:val="00A477B8"/>
    <w:rsid w:val="00A47AD5"/>
    <w:rsid w:val="00A47F03"/>
    <w:rsid w:val="00A51683"/>
    <w:rsid w:val="00A51892"/>
    <w:rsid w:val="00A52037"/>
    <w:rsid w:val="00A52149"/>
    <w:rsid w:val="00A52366"/>
    <w:rsid w:val="00A52A67"/>
    <w:rsid w:val="00A52EAC"/>
    <w:rsid w:val="00A52FC1"/>
    <w:rsid w:val="00A5654D"/>
    <w:rsid w:val="00A56DE3"/>
    <w:rsid w:val="00A5724F"/>
    <w:rsid w:val="00A6214E"/>
    <w:rsid w:val="00A6261F"/>
    <w:rsid w:val="00A662A3"/>
    <w:rsid w:val="00A6661A"/>
    <w:rsid w:val="00A6697F"/>
    <w:rsid w:val="00A71C8A"/>
    <w:rsid w:val="00A71ED6"/>
    <w:rsid w:val="00A75A7F"/>
    <w:rsid w:val="00A760E0"/>
    <w:rsid w:val="00A77E76"/>
    <w:rsid w:val="00A80090"/>
    <w:rsid w:val="00A82646"/>
    <w:rsid w:val="00A85A64"/>
    <w:rsid w:val="00A92293"/>
    <w:rsid w:val="00A92430"/>
    <w:rsid w:val="00A93118"/>
    <w:rsid w:val="00A93D4E"/>
    <w:rsid w:val="00A94333"/>
    <w:rsid w:val="00A94C5E"/>
    <w:rsid w:val="00A950F7"/>
    <w:rsid w:val="00A95CEB"/>
    <w:rsid w:val="00A97D90"/>
    <w:rsid w:val="00AA3EC5"/>
    <w:rsid w:val="00AA48F5"/>
    <w:rsid w:val="00AA4B39"/>
    <w:rsid w:val="00AA512B"/>
    <w:rsid w:val="00AA59BE"/>
    <w:rsid w:val="00AA608B"/>
    <w:rsid w:val="00AA77C0"/>
    <w:rsid w:val="00AB1CD7"/>
    <w:rsid w:val="00AB1F5C"/>
    <w:rsid w:val="00AB4311"/>
    <w:rsid w:val="00AB49DA"/>
    <w:rsid w:val="00AB59A7"/>
    <w:rsid w:val="00AB68F7"/>
    <w:rsid w:val="00AB6EFB"/>
    <w:rsid w:val="00AC06A7"/>
    <w:rsid w:val="00AC077B"/>
    <w:rsid w:val="00AC0C82"/>
    <w:rsid w:val="00AC1F08"/>
    <w:rsid w:val="00AC374E"/>
    <w:rsid w:val="00AC60ED"/>
    <w:rsid w:val="00AC6D2C"/>
    <w:rsid w:val="00AD2373"/>
    <w:rsid w:val="00AD4DF3"/>
    <w:rsid w:val="00AD564C"/>
    <w:rsid w:val="00AD5DF4"/>
    <w:rsid w:val="00AD7639"/>
    <w:rsid w:val="00AE3182"/>
    <w:rsid w:val="00AE43A3"/>
    <w:rsid w:val="00AF095A"/>
    <w:rsid w:val="00AF1119"/>
    <w:rsid w:val="00AF59C3"/>
    <w:rsid w:val="00AF6E1C"/>
    <w:rsid w:val="00B011BB"/>
    <w:rsid w:val="00B012F2"/>
    <w:rsid w:val="00B0163B"/>
    <w:rsid w:val="00B04312"/>
    <w:rsid w:val="00B0539A"/>
    <w:rsid w:val="00B06669"/>
    <w:rsid w:val="00B06F09"/>
    <w:rsid w:val="00B07DF0"/>
    <w:rsid w:val="00B14782"/>
    <w:rsid w:val="00B14B32"/>
    <w:rsid w:val="00B14BA4"/>
    <w:rsid w:val="00B14C9C"/>
    <w:rsid w:val="00B14CD3"/>
    <w:rsid w:val="00B14E05"/>
    <w:rsid w:val="00B1518A"/>
    <w:rsid w:val="00B162E1"/>
    <w:rsid w:val="00B17156"/>
    <w:rsid w:val="00B17333"/>
    <w:rsid w:val="00B17A29"/>
    <w:rsid w:val="00B17D85"/>
    <w:rsid w:val="00B21966"/>
    <w:rsid w:val="00B2363C"/>
    <w:rsid w:val="00B252F9"/>
    <w:rsid w:val="00B25977"/>
    <w:rsid w:val="00B271D8"/>
    <w:rsid w:val="00B27C45"/>
    <w:rsid w:val="00B313EB"/>
    <w:rsid w:val="00B3198A"/>
    <w:rsid w:val="00B32760"/>
    <w:rsid w:val="00B34812"/>
    <w:rsid w:val="00B357AE"/>
    <w:rsid w:val="00B37E57"/>
    <w:rsid w:val="00B42FA5"/>
    <w:rsid w:val="00B448F2"/>
    <w:rsid w:val="00B44D08"/>
    <w:rsid w:val="00B514D3"/>
    <w:rsid w:val="00B51BC7"/>
    <w:rsid w:val="00B52134"/>
    <w:rsid w:val="00B56063"/>
    <w:rsid w:val="00B570B0"/>
    <w:rsid w:val="00B57714"/>
    <w:rsid w:val="00B57C14"/>
    <w:rsid w:val="00B61620"/>
    <w:rsid w:val="00B64061"/>
    <w:rsid w:val="00B65BB6"/>
    <w:rsid w:val="00B7048C"/>
    <w:rsid w:val="00B71D8A"/>
    <w:rsid w:val="00B73F7D"/>
    <w:rsid w:val="00B743B9"/>
    <w:rsid w:val="00B768D7"/>
    <w:rsid w:val="00B778A3"/>
    <w:rsid w:val="00B809F3"/>
    <w:rsid w:val="00B85932"/>
    <w:rsid w:val="00B87588"/>
    <w:rsid w:val="00B92474"/>
    <w:rsid w:val="00B962E3"/>
    <w:rsid w:val="00BA2419"/>
    <w:rsid w:val="00BA2A58"/>
    <w:rsid w:val="00BA3C29"/>
    <w:rsid w:val="00BB0C3C"/>
    <w:rsid w:val="00BB0F2F"/>
    <w:rsid w:val="00BB1C66"/>
    <w:rsid w:val="00BB3596"/>
    <w:rsid w:val="00BB48F9"/>
    <w:rsid w:val="00BB524D"/>
    <w:rsid w:val="00BB5385"/>
    <w:rsid w:val="00BB5653"/>
    <w:rsid w:val="00BB6E3C"/>
    <w:rsid w:val="00BC06CF"/>
    <w:rsid w:val="00BC09F7"/>
    <w:rsid w:val="00BC0C1E"/>
    <w:rsid w:val="00BC133D"/>
    <w:rsid w:val="00BC37CF"/>
    <w:rsid w:val="00BC3E9C"/>
    <w:rsid w:val="00BC4AF5"/>
    <w:rsid w:val="00BC4B07"/>
    <w:rsid w:val="00BC5AA5"/>
    <w:rsid w:val="00BC7CC2"/>
    <w:rsid w:val="00BD049F"/>
    <w:rsid w:val="00BD0E9D"/>
    <w:rsid w:val="00BD218A"/>
    <w:rsid w:val="00BD2B86"/>
    <w:rsid w:val="00BD399A"/>
    <w:rsid w:val="00BD557E"/>
    <w:rsid w:val="00BD5B18"/>
    <w:rsid w:val="00BD5F64"/>
    <w:rsid w:val="00BE0201"/>
    <w:rsid w:val="00BE243E"/>
    <w:rsid w:val="00BE3232"/>
    <w:rsid w:val="00BE520C"/>
    <w:rsid w:val="00BF0E73"/>
    <w:rsid w:val="00BF16AD"/>
    <w:rsid w:val="00BF2C8B"/>
    <w:rsid w:val="00BF34A7"/>
    <w:rsid w:val="00BF3B14"/>
    <w:rsid w:val="00BF6218"/>
    <w:rsid w:val="00C00EA2"/>
    <w:rsid w:val="00C011EE"/>
    <w:rsid w:val="00C02535"/>
    <w:rsid w:val="00C0352A"/>
    <w:rsid w:val="00C0425B"/>
    <w:rsid w:val="00C05811"/>
    <w:rsid w:val="00C0712B"/>
    <w:rsid w:val="00C07BEF"/>
    <w:rsid w:val="00C1015B"/>
    <w:rsid w:val="00C101D0"/>
    <w:rsid w:val="00C103A1"/>
    <w:rsid w:val="00C10A10"/>
    <w:rsid w:val="00C10D6A"/>
    <w:rsid w:val="00C10EC0"/>
    <w:rsid w:val="00C13B9C"/>
    <w:rsid w:val="00C14063"/>
    <w:rsid w:val="00C15102"/>
    <w:rsid w:val="00C15A56"/>
    <w:rsid w:val="00C16404"/>
    <w:rsid w:val="00C20353"/>
    <w:rsid w:val="00C22F0A"/>
    <w:rsid w:val="00C2325B"/>
    <w:rsid w:val="00C255F5"/>
    <w:rsid w:val="00C25B1C"/>
    <w:rsid w:val="00C26299"/>
    <w:rsid w:val="00C311E4"/>
    <w:rsid w:val="00C31249"/>
    <w:rsid w:val="00C322BB"/>
    <w:rsid w:val="00C33540"/>
    <w:rsid w:val="00C350F2"/>
    <w:rsid w:val="00C35B73"/>
    <w:rsid w:val="00C35B8F"/>
    <w:rsid w:val="00C35FBE"/>
    <w:rsid w:val="00C3666D"/>
    <w:rsid w:val="00C40598"/>
    <w:rsid w:val="00C40E59"/>
    <w:rsid w:val="00C418BF"/>
    <w:rsid w:val="00C4258F"/>
    <w:rsid w:val="00C44562"/>
    <w:rsid w:val="00C453FB"/>
    <w:rsid w:val="00C45DED"/>
    <w:rsid w:val="00C4630B"/>
    <w:rsid w:val="00C475BB"/>
    <w:rsid w:val="00C50166"/>
    <w:rsid w:val="00C502FF"/>
    <w:rsid w:val="00C55BED"/>
    <w:rsid w:val="00C55D03"/>
    <w:rsid w:val="00C55F3E"/>
    <w:rsid w:val="00C57311"/>
    <w:rsid w:val="00C61929"/>
    <w:rsid w:val="00C62E71"/>
    <w:rsid w:val="00C63059"/>
    <w:rsid w:val="00C631FE"/>
    <w:rsid w:val="00C63C08"/>
    <w:rsid w:val="00C66CCC"/>
    <w:rsid w:val="00C676A4"/>
    <w:rsid w:val="00C67EA4"/>
    <w:rsid w:val="00C700B6"/>
    <w:rsid w:val="00C7182A"/>
    <w:rsid w:val="00C723B3"/>
    <w:rsid w:val="00C72659"/>
    <w:rsid w:val="00C734AC"/>
    <w:rsid w:val="00C73BD7"/>
    <w:rsid w:val="00C80CAC"/>
    <w:rsid w:val="00C81848"/>
    <w:rsid w:val="00C81C9C"/>
    <w:rsid w:val="00C8516B"/>
    <w:rsid w:val="00C854C1"/>
    <w:rsid w:val="00C85B81"/>
    <w:rsid w:val="00C8609F"/>
    <w:rsid w:val="00C9178F"/>
    <w:rsid w:val="00C93F76"/>
    <w:rsid w:val="00C9655A"/>
    <w:rsid w:val="00C96FCA"/>
    <w:rsid w:val="00C9754D"/>
    <w:rsid w:val="00C975DF"/>
    <w:rsid w:val="00CA207B"/>
    <w:rsid w:val="00CA5D84"/>
    <w:rsid w:val="00CB4394"/>
    <w:rsid w:val="00CC1960"/>
    <w:rsid w:val="00CC3E5E"/>
    <w:rsid w:val="00CC405E"/>
    <w:rsid w:val="00CD2925"/>
    <w:rsid w:val="00CD4F70"/>
    <w:rsid w:val="00CE1CF3"/>
    <w:rsid w:val="00CE4BC0"/>
    <w:rsid w:val="00CE70F3"/>
    <w:rsid w:val="00CE7659"/>
    <w:rsid w:val="00CF0E18"/>
    <w:rsid w:val="00CF29A4"/>
    <w:rsid w:val="00CF2F2E"/>
    <w:rsid w:val="00CF2F9A"/>
    <w:rsid w:val="00CF4D01"/>
    <w:rsid w:val="00CF624D"/>
    <w:rsid w:val="00CF6E34"/>
    <w:rsid w:val="00D0495F"/>
    <w:rsid w:val="00D0506E"/>
    <w:rsid w:val="00D060CE"/>
    <w:rsid w:val="00D066D9"/>
    <w:rsid w:val="00D076EF"/>
    <w:rsid w:val="00D07778"/>
    <w:rsid w:val="00D108C5"/>
    <w:rsid w:val="00D10D7A"/>
    <w:rsid w:val="00D1187F"/>
    <w:rsid w:val="00D11C2D"/>
    <w:rsid w:val="00D1618D"/>
    <w:rsid w:val="00D167B1"/>
    <w:rsid w:val="00D16D1B"/>
    <w:rsid w:val="00D20905"/>
    <w:rsid w:val="00D21F66"/>
    <w:rsid w:val="00D235E3"/>
    <w:rsid w:val="00D24B66"/>
    <w:rsid w:val="00D24C22"/>
    <w:rsid w:val="00D26476"/>
    <w:rsid w:val="00D31492"/>
    <w:rsid w:val="00D3478B"/>
    <w:rsid w:val="00D35E12"/>
    <w:rsid w:val="00D413DD"/>
    <w:rsid w:val="00D414B8"/>
    <w:rsid w:val="00D4189D"/>
    <w:rsid w:val="00D41934"/>
    <w:rsid w:val="00D424E3"/>
    <w:rsid w:val="00D42604"/>
    <w:rsid w:val="00D43436"/>
    <w:rsid w:val="00D4389A"/>
    <w:rsid w:val="00D4400C"/>
    <w:rsid w:val="00D4436A"/>
    <w:rsid w:val="00D45829"/>
    <w:rsid w:val="00D45DEF"/>
    <w:rsid w:val="00D45FB7"/>
    <w:rsid w:val="00D46347"/>
    <w:rsid w:val="00D46954"/>
    <w:rsid w:val="00D510A8"/>
    <w:rsid w:val="00D51E72"/>
    <w:rsid w:val="00D520E6"/>
    <w:rsid w:val="00D534EA"/>
    <w:rsid w:val="00D540A4"/>
    <w:rsid w:val="00D54DBC"/>
    <w:rsid w:val="00D565AB"/>
    <w:rsid w:val="00D570F3"/>
    <w:rsid w:val="00D61C85"/>
    <w:rsid w:val="00D624E5"/>
    <w:rsid w:val="00D630F3"/>
    <w:rsid w:val="00D634A8"/>
    <w:rsid w:val="00D64C3D"/>
    <w:rsid w:val="00D65A1C"/>
    <w:rsid w:val="00D67099"/>
    <w:rsid w:val="00D70558"/>
    <w:rsid w:val="00D71939"/>
    <w:rsid w:val="00D72D27"/>
    <w:rsid w:val="00D73317"/>
    <w:rsid w:val="00D743C8"/>
    <w:rsid w:val="00D743DA"/>
    <w:rsid w:val="00D744B5"/>
    <w:rsid w:val="00D745B1"/>
    <w:rsid w:val="00D74C5F"/>
    <w:rsid w:val="00D753F3"/>
    <w:rsid w:val="00D75479"/>
    <w:rsid w:val="00D772DC"/>
    <w:rsid w:val="00D83AC3"/>
    <w:rsid w:val="00D879AF"/>
    <w:rsid w:val="00D9045B"/>
    <w:rsid w:val="00D90EA9"/>
    <w:rsid w:val="00D93083"/>
    <w:rsid w:val="00D941C3"/>
    <w:rsid w:val="00D94A99"/>
    <w:rsid w:val="00D95324"/>
    <w:rsid w:val="00D95482"/>
    <w:rsid w:val="00DA0390"/>
    <w:rsid w:val="00DA1940"/>
    <w:rsid w:val="00DA3BBA"/>
    <w:rsid w:val="00DA3C3C"/>
    <w:rsid w:val="00DA7399"/>
    <w:rsid w:val="00DB05EC"/>
    <w:rsid w:val="00DB166E"/>
    <w:rsid w:val="00DB3D8C"/>
    <w:rsid w:val="00DB3E4C"/>
    <w:rsid w:val="00DB43B8"/>
    <w:rsid w:val="00DB7BD1"/>
    <w:rsid w:val="00DB7C8A"/>
    <w:rsid w:val="00DC2DC5"/>
    <w:rsid w:val="00DC341B"/>
    <w:rsid w:val="00DC7FEF"/>
    <w:rsid w:val="00DD0E87"/>
    <w:rsid w:val="00DD2BCD"/>
    <w:rsid w:val="00DD35E7"/>
    <w:rsid w:val="00DD5486"/>
    <w:rsid w:val="00DD650E"/>
    <w:rsid w:val="00DD7968"/>
    <w:rsid w:val="00DE0B7E"/>
    <w:rsid w:val="00DE1418"/>
    <w:rsid w:val="00DE2205"/>
    <w:rsid w:val="00DE421E"/>
    <w:rsid w:val="00DE5454"/>
    <w:rsid w:val="00DE6831"/>
    <w:rsid w:val="00DE7F41"/>
    <w:rsid w:val="00DF0F50"/>
    <w:rsid w:val="00DF2309"/>
    <w:rsid w:val="00DF28DC"/>
    <w:rsid w:val="00DF3742"/>
    <w:rsid w:val="00DF3915"/>
    <w:rsid w:val="00DF44AC"/>
    <w:rsid w:val="00DF4CE2"/>
    <w:rsid w:val="00DF5C9B"/>
    <w:rsid w:val="00E0168F"/>
    <w:rsid w:val="00E0573F"/>
    <w:rsid w:val="00E12071"/>
    <w:rsid w:val="00E12660"/>
    <w:rsid w:val="00E12838"/>
    <w:rsid w:val="00E15BBF"/>
    <w:rsid w:val="00E15ECD"/>
    <w:rsid w:val="00E230D8"/>
    <w:rsid w:val="00E239E2"/>
    <w:rsid w:val="00E23F00"/>
    <w:rsid w:val="00E2599A"/>
    <w:rsid w:val="00E26A0F"/>
    <w:rsid w:val="00E305A0"/>
    <w:rsid w:val="00E318D4"/>
    <w:rsid w:val="00E339EE"/>
    <w:rsid w:val="00E3557A"/>
    <w:rsid w:val="00E4014C"/>
    <w:rsid w:val="00E401FC"/>
    <w:rsid w:val="00E42D1B"/>
    <w:rsid w:val="00E4558E"/>
    <w:rsid w:val="00E46C0B"/>
    <w:rsid w:val="00E46FAB"/>
    <w:rsid w:val="00E474DC"/>
    <w:rsid w:val="00E5155C"/>
    <w:rsid w:val="00E52FF2"/>
    <w:rsid w:val="00E5385B"/>
    <w:rsid w:val="00E55EA9"/>
    <w:rsid w:val="00E56307"/>
    <w:rsid w:val="00E56D55"/>
    <w:rsid w:val="00E56F52"/>
    <w:rsid w:val="00E57D47"/>
    <w:rsid w:val="00E57F76"/>
    <w:rsid w:val="00E60696"/>
    <w:rsid w:val="00E607BC"/>
    <w:rsid w:val="00E6152A"/>
    <w:rsid w:val="00E619D6"/>
    <w:rsid w:val="00E62028"/>
    <w:rsid w:val="00E6393C"/>
    <w:rsid w:val="00E67E51"/>
    <w:rsid w:val="00E713A8"/>
    <w:rsid w:val="00E76BE0"/>
    <w:rsid w:val="00E7790B"/>
    <w:rsid w:val="00E77E1F"/>
    <w:rsid w:val="00E81714"/>
    <w:rsid w:val="00E91546"/>
    <w:rsid w:val="00E91678"/>
    <w:rsid w:val="00E9206E"/>
    <w:rsid w:val="00E93438"/>
    <w:rsid w:val="00E93F64"/>
    <w:rsid w:val="00E94443"/>
    <w:rsid w:val="00E96092"/>
    <w:rsid w:val="00E96737"/>
    <w:rsid w:val="00E96B5C"/>
    <w:rsid w:val="00EA0668"/>
    <w:rsid w:val="00EA127F"/>
    <w:rsid w:val="00EA1F53"/>
    <w:rsid w:val="00EA2C41"/>
    <w:rsid w:val="00EA4376"/>
    <w:rsid w:val="00EA70DC"/>
    <w:rsid w:val="00EB01FF"/>
    <w:rsid w:val="00EB06C6"/>
    <w:rsid w:val="00EB1B47"/>
    <w:rsid w:val="00EB46E1"/>
    <w:rsid w:val="00EB7BD6"/>
    <w:rsid w:val="00EC20FD"/>
    <w:rsid w:val="00EC2EF8"/>
    <w:rsid w:val="00EC3DAC"/>
    <w:rsid w:val="00EC42FF"/>
    <w:rsid w:val="00EC5A73"/>
    <w:rsid w:val="00EC5CF8"/>
    <w:rsid w:val="00ED2EE0"/>
    <w:rsid w:val="00ED3B7C"/>
    <w:rsid w:val="00ED3D0C"/>
    <w:rsid w:val="00ED4AEF"/>
    <w:rsid w:val="00ED527A"/>
    <w:rsid w:val="00ED570E"/>
    <w:rsid w:val="00ED5CFE"/>
    <w:rsid w:val="00ED7D8C"/>
    <w:rsid w:val="00ED7FEF"/>
    <w:rsid w:val="00EE005A"/>
    <w:rsid w:val="00EE05CF"/>
    <w:rsid w:val="00EE077C"/>
    <w:rsid w:val="00EE10AE"/>
    <w:rsid w:val="00EE2DA2"/>
    <w:rsid w:val="00EE4290"/>
    <w:rsid w:val="00EE589E"/>
    <w:rsid w:val="00EE76D0"/>
    <w:rsid w:val="00EE7C89"/>
    <w:rsid w:val="00EE7FB7"/>
    <w:rsid w:val="00EF0A09"/>
    <w:rsid w:val="00EF1185"/>
    <w:rsid w:val="00EF6E16"/>
    <w:rsid w:val="00EF754D"/>
    <w:rsid w:val="00F027E9"/>
    <w:rsid w:val="00F0679C"/>
    <w:rsid w:val="00F0775E"/>
    <w:rsid w:val="00F141C0"/>
    <w:rsid w:val="00F15BF4"/>
    <w:rsid w:val="00F15F69"/>
    <w:rsid w:val="00F1612D"/>
    <w:rsid w:val="00F173DD"/>
    <w:rsid w:val="00F17423"/>
    <w:rsid w:val="00F21119"/>
    <w:rsid w:val="00F2266E"/>
    <w:rsid w:val="00F25164"/>
    <w:rsid w:val="00F273BE"/>
    <w:rsid w:val="00F277D3"/>
    <w:rsid w:val="00F30997"/>
    <w:rsid w:val="00F32896"/>
    <w:rsid w:val="00F33C08"/>
    <w:rsid w:val="00F33C5F"/>
    <w:rsid w:val="00F35ADB"/>
    <w:rsid w:val="00F41AE7"/>
    <w:rsid w:val="00F41F44"/>
    <w:rsid w:val="00F42D17"/>
    <w:rsid w:val="00F443F4"/>
    <w:rsid w:val="00F457A0"/>
    <w:rsid w:val="00F46492"/>
    <w:rsid w:val="00F477B5"/>
    <w:rsid w:val="00F47B01"/>
    <w:rsid w:val="00F50275"/>
    <w:rsid w:val="00F5057E"/>
    <w:rsid w:val="00F53410"/>
    <w:rsid w:val="00F541F8"/>
    <w:rsid w:val="00F5470A"/>
    <w:rsid w:val="00F551E6"/>
    <w:rsid w:val="00F5563D"/>
    <w:rsid w:val="00F56891"/>
    <w:rsid w:val="00F56EA3"/>
    <w:rsid w:val="00F64CD4"/>
    <w:rsid w:val="00F64F37"/>
    <w:rsid w:val="00F65AB2"/>
    <w:rsid w:val="00F73E78"/>
    <w:rsid w:val="00F740C2"/>
    <w:rsid w:val="00F7591E"/>
    <w:rsid w:val="00F759E3"/>
    <w:rsid w:val="00F75EF9"/>
    <w:rsid w:val="00F77A9B"/>
    <w:rsid w:val="00F80728"/>
    <w:rsid w:val="00F820AB"/>
    <w:rsid w:val="00F83035"/>
    <w:rsid w:val="00F84B11"/>
    <w:rsid w:val="00F866B0"/>
    <w:rsid w:val="00F86837"/>
    <w:rsid w:val="00F869EF"/>
    <w:rsid w:val="00F86A82"/>
    <w:rsid w:val="00F86BE4"/>
    <w:rsid w:val="00F86C7B"/>
    <w:rsid w:val="00F86D61"/>
    <w:rsid w:val="00F905B6"/>
    <w:rsid w:val="00F90B31"/>
    <w:rsid w:val="00F90F97"/>
    <w:rsid w:val="00F914B2"/>
    <w:rsid w:val="00F91959"/>
    <w:rsid w:val="00F926B9"/>
    <w:rsid w:val="00F9541D"/>
    <w:rsid w:val="00FA0403"/>
    <w:rsid w:val="00FA0CE6"/>
    <w:rsid w:val="00FA24A6"/>
    <w:rsid w:val="00FA35FB"/>
    <w:rsid w:val="00FA5742"/>
    <w:rsid w:val="00FA597D"/>
    <w:rsid w:val="00FA5B9A"/>
    <w:rsid w:val="00FB01B9"/>
    <w:rsid w:val="00FB6ABC"/>
    <w:rsid w:val="00FB763A"/>
    <w:rsid w:val="00FB79C0"/>
    <w:rsid w:val="00FC2EB8"/>
    <w:rsid w:val="00FC5225"/>
    <w:rsid w:val="00FC5C43"/>
    <w:rsid w:val="00FD09D0"/>
    <w:rsid w:val="00FD1598"/>
    <w:rsid w:val="00FD576E"/>
    <w:rsid w:val="00FD596B"/>
    <w:rsid w:val="00FE58CC"/>
    <w:rsid w:val="00FE75A9"/>
    <w:rsid w:val="00FF058D"/>
    <w:rsid w:val="00FF1AA4"/>
    <w:rsid w:val="00FF1D8E"/>
    <w:rsid w:val="00FF2079"/>
    <w:rsid w:val="00FF2440"/>
    <w:rsid w:val="00FF322C"/>
    <w:rsid w:val="00FF3922"/>
    <w:rsid w:val="00FF6C52"/>
    <w:rsid w:val="00FF7745"/>
    <w:rsid w:val="00FF7B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546"/>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102A61"/>
    <w:rPr>
      <w:color w:val="0000FF"/>
      <w:u w:val="single"/>
    </w:rPr>
  </w:style>
  <w:style w:type="paragraph" w:styleId="Header">
    <w:name w:val="header"/>
    <w:basedOn w:val="Normal"/>
    <w:link w:val="HeaderChar"/>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uiPriority w:val="1"/>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fontstyle01">
    <w:name w:val="fontstyle01"/>
    <w:basedOn w:val="DefaultParagraphFont"/>
    <w:rsid w:val="00F15BF4"/>
    <w:rPr>
      <w:rFonts w:ascii="NimbusRomNo9L-Medi" w:hAnsi="NimbusRomNo9L-Medi" w:hint="default"/>
      <w:b/>
      <w:bCs/>
      <w:i w:val="0"/>
      <w:iCs w:val="0"/>
      <w:color w:val="000000"/>
      <w:sz w:val="20"/>
      <w:szCs w:val="20"/>
    </w:rPr>
  </w:style>
  <w:style w:type="character" w:customStyle="1" w:styleId="fontstyle21">
    <w:name w:val="fontstyle21"/>
    <w:basedOn w:val="DefaultParagraphFont"/>
    <w:rsid w:val="00F15BF4"/>
    <w:rPr>
      <w:rFonts w:ascii="NimbusRomNo9L-Regu" w:hAnsi="NimbusRomNo9L-Regu" w:hint="default"/>
      <w:b w:val="0"/>
      <w:bCs w:val="0"/>
      <w:i w:val="0"/>
      <w:iCs w:val="0"/>
      <w:color w:val="000000"/>
      <w:sz w:val="20"/>
      <w:szCs w:val="20"/>
    </w:rPr>
  </w:style>
  <w:style w:type="character" w:customStyle="1" w:styleId="UnresolvedMention">
    <w:name w:val="Unresolved Mention"/>
    <w:basedOn w:val="DefaultParagraphFont"/>
    <w:uiPriority w:val="99"/>
    <w:semiHidden/>
    <w:unhideWhenUsed/>
    <w:rsid w:val="00E619D6"/>
    <w:rPr>
      <w:color w:val="605E5C"/>
      <w:shd w:val="clear" w:color="auto" w:fill="E1DFDD"/>
    </w:rPr>
  </w:style>
  <w:style w:type="character" w:customStyle="1" w:styleId="HeaderChar">
    <w:name w:val="Header Char"/>
    <w:basedOn w:val="DefaultParagraphFont"/>
    <w:link w:val="Header"/>
    <w:rsid w:val="00252AA4"/>
  </w:style>
  <w:style w:type="character" w:customStyle="1" w:styleId="AuthorAffiliationChar">
    <w:name w:val="Author Affiliation Char"/>
    <w:basedOn w:val="DefaultParagraphFont"/>
    <w:link w:val="AuthorAffiliation"/>
    <w:locked/>
    <w:rsid w:val="007B066F"/>
    <w:rPr>
      <w:sz w:val="18"/>
    </w:rPr>
  </w:style>
  <w:style w:type="paragraph" w:customStyle="1" w:styleId="AuthorAffiliation">
    <w:name w:val="Author Affiliation"/>
    <w:basedOn w:val="Normal"/>
    <w:link w:val="AuthorAffiliationChar"/>
    <w:qFormat/>
    <w:rsid w:val="007B066F"/>
    <w:pPr>
      <w:overflowPunct w:val="0"/>
      <w:autoSpaceDE w:val="0"/>
      <w:autoSpaceDN w:val="0"/>
      <w:adjustRightInd w:val="0"/>
      <w:spacing w:after="200" w:line="220" w:lineRule="atLeast"/>
      <w:contextualSpacing/>
      <w:jc w:val="center"/>
    </w:pPr>
    <w:rPr>
      <w:sz w:val="18"/>
    </w:rPr>
  </w:style>
  <w:style w:type="character" w:customStyle="1" w:styleId="ng-binding">
    <w:name w:val="ng-binding"/>
    <w:basedOn w:val="DefaultParagraphFont"/>
    <w:rsid w:val="004E15C0"/>
  </w:style>
  <w:style w:type="character" w:customStyle="1" w:styleId="ng-scope">
    <w:name w:val="ng-scope"/>
    <w:basedOn w:val="DefaultParagraphFont"/>
    <w:rsid w:val="004E15C0"/>
  </w:style>
  <w:style w:type="paragraph" w:customStyle="1" w:styleId="IEEETableCell">
    <w:name w:val="IEEE Table Cell"/>
    <w:basedOn w:val="Normal"/>
    <w:rsid w:val="00801A04"/>
    <w:pPr>
      <w:adjustRightInd w:val="0"/>
      <w:snapToGrid w:val="0"/>
    </w:pPr>
    <w:rPr>
      <w:rFonts w:eastAsia="SimSun"/>
      <w:sz w:val="18"/>
      <w:szCs w:val="24"/>
      <w:lang w:val="en-AU" w:eastAsia="zh-CN"/>
    </w:rPr>
  </w:style>
  <w:style w:type="paragraph" w:customStyle="1" w:styleId="IEEETableHeaderLeft-Justified">
    <w:name w:val="IEEE Table Header Left-Justified"/>
    <w:basedOn w:val="IEEETableCell"/>
    <w:rsid w:val="00801A04"/>
    <w:rPr>
      <w:b/>
      <w:bCs/>
    </w:rPr>
  </w:style>
  <w:style w:type="character" w:styleId="FollowedHyperlink">
    <w:name w:val="FollowedHyperlink"/>
    <w:basedOn w:val="DefaultParagraphFont"/>
    <w:uiPriority w:val="99"/>
    <w:semiHidden/>
    <w:unhideWhenUsed/>
    <w:rsid w:val="0058422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96872550">
      <w:bodyDiv w:val="1"/>
      <w:marLeft w:val="0"/>
      <w:marRight w:val="0"/>
      <w:marTop w:val="0"/>
      <w:marBottom w:val="0"/>
      <w:divBdr>
        <w:top w:val="none" w:sz="0" w:space="0" w:color="auto"/>
        <w:left w:val="none" w:sz="0" w:space="0" w:color="auto"/>
        <w:bottom w:val="none" w:sz="0" w:space="0" w:color="auto"/>
        <w:right w:val="none" w:sz="0" w:space="0" w:color="auto"/>
      </w:divBdr>
    </w:div>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217479313">
      <w:bodyDiv w:val="1"/>
      <w:marLeft w:val="0"/>
      <w:marRight w:val="0"/>
      <w:marTop w:val="0"/>
      <w:marBottom w:val="0"/>
      <w:divBdr>
        <w:top w:val="none" w:sz="0" w:space="0" w:color="auto"/>
        <w:left w:val="none" w:sz="0" w:space="0" w:color="auto"/>
        <w:bottom w:val="none" w:sz="0" w:space="0" w:color="auto"/>
        <w:right w:val="none" w:sz="0" w:space="0" w:color="auto"/>
      </w:divBdr>
    </w:div>
    <w:div w:id="403919264">
      <w:bodyDiv w:val="1"/>
      <w:marLeft w:val="0"/>
      <w:marRight w:val="0"/>
      <w:marTop w:val="0"/>
      <w:marBottom w:val="0"/>
      <w:divBdr>
        <w:top w:val="none" w:sz="0" w:space="0" w:color="auto"/>
        <w:left w:val="none" w:sz="0" w:space="0" w:color="auto"/>
        <w:bottom w:val="none" w:sz="0" w:space="0" w:color="auto"/>
        <w:right w:val="none" w:sz="0" w:space="0" w:color="auto"/>
      </w:divBdr>
    </w:div>
    <w:div w:id="537087593">
      <w:bodyDiv w:val="1"/>
      <w:marLeft w:val="0"/>
      <w:marRight w:val="0"/>
      <w:marTop w:val="0"/>
      <w:marBottom w:val="0"/>
      <w:divBdr>
        <w:top w:val="none" w:sz="0" w:space="0" w:color="auto"/>
        <w:left w:val="none" w:sz="0" w:space="0" w:color="auto"/>
        <w:bottom w:val="none" w:sz="0" w:space="0" w:color="auto"/>
        <w:right w:val="none" w:sz="0" w:space="0" w:color="auto"/>
      </w:divBdr>
    </w:div>
    <w:div w:id="540672386">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24833540">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875002027">
      <w:bodyDiv w:val="1"/>
      <w:marLeft w:val="0"/>
      <w:marRight w:val="0"/>
      <w:marTop w:val="0"/>
      <w:marBottom w:val="0"/>
      <w:divBdr>
        <w:top w:val="none" w:sz="0" w:space="0" w:color="auto"/>
        <w:left w:val="none" w:sz="0" w:space="0" w:color="auto"/>
        <w:bottom w:val="none" w:sz="0" w:space="0" w:color="auto"/>
        <w:right w:val="none" w:sz="0" w:space="0" w:color="auto"/>
      </w:divBdr>
    </w:div>
    <w:div w:id="942801947">
      <w:bodyDiv w:val="1"/>
      <w:marLeft w:val="0"/>
      <w:marRight w:val="0"/>
      <w:marTop w:val="0"/>
      <w:marBottom w:val="0"/>
      <w:divBdr>
        <w:top w:val="none" w:sz="0" w:space="0" w:color="auto"/>
        <w:left w:val="none" w:sz="0" w:space="0" w:color="auto"/>
        <w:bottom w:val="none" w:sz="0" w:space="0" w:color="auto"/>
        <w:right w:val="none" w:sz="0" w:space="0" w:color="auto"/>
      </w:divBdr>
    </w:div>
    <w:div w:id="977419947">
      <w:bodyDiv w:val="1"/>
      <w:marLeft w:val="0"/>
      <w:marRight w:val="0"/>
      <w:marTop w:val="0"/>
      <w:marBottom w:val="0"/>
      <w:divBdr>
        <w:top w:val="none" w:sz="0" w:space="0" w:color="auto"/>
        <w:left w:val="none" w:sz="0" w:space="0" w:color="auto"/>
        <w:bottom w:val="none" w:sz="0" w:space="0" w:color="auto"/>
        <w:right w:val="none" w:sz="0" w:space="0" w:color="auto"/>
      </w:divBdr>
    </w:div>
    <w:div w:id="1162039278">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671371577">
      <w:bodyDiv w:val="1"/>
      <w:marLeft w:val="0"/>
      <w:marRight w:val="0"/>
      <w:marTop w:val="0"/>
      <w:marBottom w:val="0"/>
      <w:divBdr>
        <w:top w:val="none" w:sz="0" w:space="0" w:color="auto"/>
        <w:left w:val="none" w:sz="0" w:space="0" w:color="auto"/>
        <w:bottom w:val="none" w:sz="0" w:space="0" w:color="auto"/>
        <w:right w:val="none" w:sz="0" w:space="0" w:color="auto"/>
      </w:divBdr>
    </w:div>
    <w:div w:id="1716616848">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833717504">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 w:id="2116944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image" Target="media/image18.emf"/><Relationship Id="rId21" Type="http://schemas.openxmlformats.org/officeDocument/2006/relationships/oleObject" Target="embeddings/oleObject6.bin"/><Relationship Id="rId34" Type="http://schemas.openxmlformats.org/officeDocument/2006/relationships/image" Target="media/image14.wmf"/><Relationship Id="rId42" Type="http://schemas.openxmlformats.org/officeDocument/2006/relationships/hyperlink" Target="https://ieeexplore.ieee.org/search/searchresult.jsp?searchWithin=%22Authors%22:.QT.Mengmeng%20Li.QT.&amp;newsearch=true" TargetMode="External"/><Relationship Id="rId47" Type="http://schemas.openxmlformats.org/officeDocument/2006/relationships/hyperlink" Target="https://ieeexplore.ieee.org/xpl/mostRecentIssue.jsp?punumber=8107605" TargetMode="External"/><Relationship Id="rId50" Type="http://schemas.openxmlformats.org/officeDocument/2006/relationships/hyperlink" Target="https://ieeexplore.ieee.org/xpl/mostRecentIssue.jsp?punumber=8125643" TargetMode="External"/><Relationship Id="rId55"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7.emf"/><Relationship Id="rId46" Type="http://schemas.openxmlformats.org/officeDocument/2006/relationships/hyperlink" Target="https://ieeexplore.ieee.org/search/searchresult.jsp?searchWithin=%22Authors%22:.QT.Susy%20Thomas.QT.&amp;newsearch=true" TargetMode="Externa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oleObject" Target="embeddings/oleObject10.bin"/><Relationship Id="rId41" Type="http://schemas.openxmlformats.org/officeDocument/2006/relationships/hyperlink" Target="https://ieeexplore.ieee.org/search/searchresult.jsp?searchWithin=%22Authors%22:.QT.Hongtao%20Ye.QT.&amp;newsearch=true"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image" Target="media/image16.emf"/><Relationship Id="rId40" Type="http://schemas.openxmlformats.org/officeDocument/2006/relationships/image" Target="media/image19.emf"/><Relationship Id="rId45" Type="http://schemas.openxmlformats.org/officeDocument/2006/relationships/hyperlink" Target="https://ieeexplore.ieee.org/search/searchresult.jsp?searchWithin=%22Authors%22:.QT.K.%20B.%20Devika.QT.&amp;newsearch=true" TargetMode="External"/><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1.wmf"/><Relationship Id="rId36" Type="http://schemas.openxmlformats.org/officeDocument/2006/relationships/image" Target="media/image15.png"/><Relationship Id="rId49" Type="http://schemas.openxmlformats.org/officeDocument/2006/relationships/hyperlink" Target="https://ieeexplore.ieee.org/search/searchresult.jsp?searchWithin=%22Authors%22:.QT.Kai%20Su.QT.&amp;newsearch=true" TargetMode="External"/><Relationship Id="rId57"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oleObject" Target="embeddings/oleObject5.bin"/><Relationship Id="rId31" Type="http://schemas.openxmlformats.org/officeDocument/2006/relationships/oleObject" Target="embeddings/oleObject11.bin"/><Relationship Id="rId44" Type="http://schemas.openxmlformats.org/officeDocument/2006/relationships/hyperlink" Target="https://ieeexplore.ieee.org/xpl/mostRecentIssue.jsp?punumber=8125643" TargetMode="External"/><Relationship Id="rId52"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9.bin"/><Relationship Id="rId30" Type="http://schemas.openxmlformats.org/officeDocument/2006/relationships/image" Target="media/image12.wmf"/><Relationship Id="rId35" Type="http://schemas.openxmlformats.org/officeDocument/2006/relationships/oleObject" Target="embeddings/oleObject13.bin"/><Relationship Id="rId43" Type="http://schemas.openxmlformats.org/officeDocument/2006/relationships/hyperlink" Target="https://ieeexplore.ieee.org/search/searchresult.jsp?searchWithin=%22Authors%22:.QT.Wenguang%20Luo.QT.&amp;newsearch=true" TargetMode="External"/><Relationship Id="rId48" Type="http://schemas.openxmlformats.org/officeDocument/2006/relationships/hyperlink" Target="https://ieeexplore.ieee.org/search/searchresult.jsp?searchWithin=%22Authors%22:.QT.Bing%20Li.QT.&amp;newsearch=true" TargetMode="External"/><Relationship Id="rId56" Type="http://schemas.openxmlformats.org/officeDocument/2006/relationships/footer" Target="footer3.xml"/><Relationship Id="rId8" Type="http://schemas.openxmlformats.org/officeDocument/2006/relationships/hyperlink" Target="https://creativecommons.org/licenses/by-sa/4.0/" TargetMode="External"/><Relationship Id="rId51"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E5A84-C965-492F-9BD3-CA3FA5B77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7</Pages>
  <Words>2448</Words>
  <Characters>13959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Bulletin of Electrical Engineering and Informatics</vt:lpstr>
    </vt:vector>
  </TitlesOfParts>
  <Company>IAES | Institute of Advanced Engineering and Science</Company>
  <LinksUpToDate>false</LinksUpToDate>
  <CharactersWithSpaces>16375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Bulletin of Electrical Engineering and Informatics</dc:title>
  <dc:creator>BEEI</dc:creator>
  <cp:keywords>artificial intelligence &amp; soft computing; automation; big data &amp; cloud computing; circuits &amp; electronics; computer science &amp; information technology; digital signal; electrical &amp; power engineering; image &amp; video processing; instrumentation &amp; control engineering; internet of things; power electronics &amp; drives; telecommunication system &amp; technology;</cp:keywords>
  <dc:description>BEEI Template and Guide of Authors</dc:description>
  <cp:lastModifiedBy>HOD</cp:lastModifiedBy>
  <cp:revision>150</cp:revision>
  <cp:lastPrinted>2021-08-05T08:35:00Z</cp:lastPrinted>
  <dcterms:created xsi:type="dcterms:W3CDTF">2022-03-08T11:25:00Z</dcterms:created>
  <dcterms:modified xsi:type="dcterms:W3CDTF">2022-03-12T04:21:00Z</dcterms:modified>
</cp:coreProperties>
</file>